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69F" w:rsidRPr="00AE669F" w:rsidRDefault="00AE669F" w:rsidP="00AE669F">
      <w:pPr>
        <w:shd w:val="clear" w:color="auto" w:fill="FFFFFF"/>
        <w:spacing w:after="0" w:line="240" w:lineRule="auto"/>
        <w:textAlignment w:val="baseline"/>
        <w:outlineLvl w:val="1"/>
        <w:rPr>
          <w:rFonts w:ascii="inherit" w:eastAsia="Times New Roman" w:hAnsi="inherit" w:cs="Segoe UI"/>
          <w:color w:val="333333"/>
          <w:sz w:val="36"/>
          <w:szCs w:val="36"/>
          <w:lang w:eastAsia="tr-TR"/>
        </w:rPr>
      </w:pPr>
      <w:r w:rsidRPr="00AE669F">
        <w:rPr>
          <w:rFonts w:ascii="inherit" w:eastAsia="Times New Roman" w:hAnsi="inherit" w:cs="Segoe UI"/>
          <w:color w:val="333333"/>
          <w:sz w:val="36"/>
          <w:szCs w:val="36"/>
          <w:lang w:eastAsia="tr-TR"/>
        </w:rPr>
        <w:t>Muğla İli Teşvik Belgesi</w:t>
      </w:r>
    </w:p>
    <w:tbl>
      <w:tblPr>
        <w:tblpPr w:leftFromText="141" w:rightFromText="141" w:horzAnchor="page" w:tblpX="776" w:tblpY="804"/>
        <w:tblW w:w="12878" w:type="dxa"/>
        <w:tblCellMar>
          <w:left w:w="0" w:type="dxa"/>
          <w:right w:w="0" w:type="dxa"/>
        </w:tblCellMar>
        <w:tblLook w:val="04A0" w:firstRow="1" w:lastRow="0" w:firstColumn="1" w:lastColumn="0" w:noHBand="0" w:noVBand="1"/>
      </w:tblPr>
      <w:tblGrid>
        <w:gridCol w:w="892"/>
        <w:gridCol w:w="2547"/>
        <w:gridCol w:w="5612"/>
        <w:gridCol w:w="3827"/>
      </w:tblGrid>
      <w:tr w:rsidR="00AE669F" w:rsidRPr="00AE669F" w:rsidTr="00AE669F">
        <w:tc>
          <w:tcPr>
            <w:tcW w:w="12878" w:type="dxa"/>
            <w:gridSpan w:val="4"/>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jc w:val="center"/>
              <w:rPr>
                <w:rFonts w:ascii="inherit" w:eastAsia="Times New Roman" w:hAnsi="inherit" w:cs="Times New Roman"/>
                <w:b/>
                <w:bCs/>
                <w:sz w:val="23"/>
                <w:szCs w:val="23"/>
                <w:lang w:eastAsia="tr-TR"/>
              </w:rPr>
            </w:pPr>
            <w:r w:rsidRPr="00AE669F">
              <w:rPr>
                <w:rFonts w:ascii="inherit" w:eastAsia="Times New Roman" w:hAnsi="inherit" w:cs="Times New Roman"/>
                <w:b/>
                <w:bCs/>
                <w:sz w:val="23"/>
                <w:szCs w:val="23"/>
                <w:lang w:eastAsia="tr-TR"/>
              </w:rPr>
              <w:t>MUĞLA BÖLGESEL DESTEKLERDEN FAYDALANABİLECEK SEKTÖRLER VE BÖLGELER İTİBARİYLE ASGARİ YATIRIM TUTARLARI VEYA KAPASİTELERİ</w:t>
            </w:r>
          </w:p>
        </w:tc>
      </w:tr>
      <w:tr w:rsidR="00AE669F" w:rsidRPr="00AE669F" w:rsidTr="00AE669F">
        <w:tc>
          <w:tcPr>
            <w:tcW w:w="892"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 </w:t>
            </w:r>
          </w:p>
        </w:tc>
        <w:tc>
          <w:tcPr>
            <w:tcW w:w="254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 </w:t>
            </w:r>
          </w:p>
        </w:tc>
        <w:tc>
          <w:tcPr>
            <w:tcW w:w="5612"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 </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 </w:t>
            </w:r>
          </w:p>
        </w:tc>
      </w:tr>
      <w:tr w:rsidR="00AE669F" w:rsidRPr="00AE669F" w:rsidTr="00AE669F">
        <w:tc>
          <w:tcPr>
            <w:tcW w:w="892"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b/>
                <w:bCs/>
                <w:sz w:val="23"/>
                <w:szCs w:val="23"/>
                <w:lang w:eastAsia="tr-TR"/>
              </w:rPr>
            </w:pPr>
            <w:r w:rsidRPr="00AE669F">
              <w:rPr>
                <w:rFonts w:ascii="inherit" w:eastAsia="Times New Roman" w:hAnsi="inherit" w:cs="Times New Roman"/>
                <w:b/>
                <w:bCs/>
                <w:sz w:val="23"/>
                <w:szCs w:val="23"/>
                <w:lang w:eastAsia="tr-TR"/>
              </w:rPr>
              <w:t>Sektör Kodu</w:t>
            </w:r>
          </w:p>
        </w:tc>
        <w:tc>
          <w:tcPr>
            <w:tcW w:w="254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b/>
                <w:bCs/>
                <w:sz w:val="23"/>
                <w:szCs w:val="23"/>
                <w:lang w:eastAsia="tr-TR"/>
              </w:rPr>
            </w:pPr>
            <w:r w:rsidRPr="00AE669F">
              <w:rPr>
                <w:rFonts w:ascii="inherit" w:eastAsia="Times New Roman" w:hAnsi="inherit" w:cs="Times New Roman"/>
                <w:b/>
                <w:bCs/>
                <w:sz w:val="23"/>
                <w:szCs w:val="23"/>
                <w:lang w:eastAsia="tr-TR"/>
              </w:rPr>
              <w:t>US-97 Kodu</w:t>
            </w:r>
          </w:p>
        </w:tc>
        <w:tc>
          <w:tcPr>
            <w:tcW w:w="5612"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b/>
                <w:bCs/>
                <w:sz w:val="23"/>
                <w:szCs w:val="23"/>
                <w:lang w:eastAsia="tr-TR"/>
              </w:rPr>
            </w:pPr>
            <w:r w:rsidRPr="00AE669F">
              <w:rPr>
                <w:rFonts w:ascii="inherit" w:eastAsia="Times New Roman" w:hAnsi="inherit" w:cs="Times New Roman"/>
                <w:b/>
                <w:bCs/>
                <w:sz w:val="23"/>
                <w:szCs w:val="23"/>
                <w:lang w:eastAsia="tr-TR"/>
              </w:rPr>
              <w:t>Bölgesel Teşviklerden Yararlanacak Sektörler</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b/>
                <w:bCs/>
                <w:sz w:val="23"/>
                <w:szCs w:val="23"/>
                <w:lang w:eastAsia="tr-TR"/>
              </w:rPr>
            </w:pPr>
            <w:r w:rsidRPr="00AE669F">
              <w:rPr>
                <w:rFonts w:ascii="inherit" w:eastAsia="Times New Roman" w:hAnsi="inherit" w:cs="Times New Roman"/>
                <w:b/>
                <w:bCs/>
                <w:sz w:val="23"/>
                <w:szCs w:val="23"/>
                <w:lang w:eastAsia="tr-TR"/>
              </w:rPr>
              <w:t>1. Bölge</w:t>
            </w:r>
          </w:p>
        </w:tc>
      </w:tr>
      <w:tr w:rsidR="00AE669F" w:rsidRPr="00AE669F" w:rsidTr="00AE669F">
        <w:tc>
          <w:tcPr>
            <w:tcW w:w="892"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1</w:t>
            </w:r>
          </w:p>
        </w:tc>
        <w:tc>
          <w:tcPr>
            <w:tcW w:w="254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textAlignment w:val="baseline"/>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0121,0122.2 (</w:t>
            </w:r>
            <w:proofErr w:type="gramStart"/>
            <w:r w:rsidRPr="00AE669F">
              <w:rPr>
                <w:rFonts w:ascii="inherit" w:eastAsia="Times New Roman" w:hAnsi="inherit" w:cs="Times New Roman"/>
                <w:sz w:val="23"/>
                <w:szCs w:val="23"/>
                <w:lang w:eastAsia="tr-TR"/>
              </w:rPr>
              <w:t>Değişik:RG</w:t>
            </w:r>
            <w:proofErr w:type="gramEnd"/>
            <w:r w:rsidRPr="00AE669F">
              <w:rPr>
                <w:rFonts w:ascii="inherit" w:eastAsia="Times New Roman" w:hAnsi="inherit" w:cs="Times New Roman"/>
                <w:sz w:val="23"/>
                <w:szCs w:val="23"/>
                <w:lang w:eastAsia="tr-TR"/>
              </w:rPr>
              <w:t>-13/10/2012-28440)</w:t>
            </w:r>
          </w:p>
          <w:p w:rsidR="00AE669F" w:rsidRPr="00AE669F" w:rsidRDefault="00AE669F" w:rsidP="00AE669F">
            <w:pPr>
              <w:spacing w:after="0" w:line="240" w:lineRule="auto"/>
              <w:textAlignment w:val="baseline"/>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w:t>
            </w:r>
            <w:proofErr w:type="gramStart"/>
            <w:r w:rsidRPr="00AE669F">
              <w:rPr>
                <w:rFonts w:ascii="inherit" w:eastAsia="Times New Roman" w:hAnsi="inherit" w:cs="Times New Roman"/>
                <w:sz w:val="23"/>
                <w:szCs w:val="23"/>
                <w:lang w:eastAsia="tr-TR"/>
              </w:rPr>
              <w:t>Değişik:RG</w:t>
            </w:r>
            <w:proofErr w:type="gramEnd"/>
            <w:r w:rsidRPr="00AE669F">
              <w:rPr>
                <w:rFonts w:ascii="inherit" w:eastAsia="Times New Roman" w:hAnsi="inherit" w:cs="Times New Roman"/>
                <w:sz w:val="23"/>
                <w:szCs w:val="23"/>
                <w:lang w:eastAsia="tr-TR"/>
              </w:rPr>
              <w:t>-21/8/2020-31220)</w:t>
            </w:r>
          </w:p>
        </w:tc>
        <w:tc>
          <w:tcPr>
            <w:tcW w:w="5612"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 xml:space="preserve">Entegre damızlık hayvancılık yatırımları dahil olmak üzere </w:t>
            </w:r>
            <w:proofErr w:type="gramStart"/>
            <w:r w:rsidRPr="00AE669F">
              <w:rPr>
                <w:rFonts w:ascii="inherit" w:eastAsia="Times New Roman" w:hAnsi="inherit" w:cs="Times New Roman"/>
                <w:sz w:val="23"/>
                <w:szCs w:val="23"/>
                <w:lang w:eastAsia="tr-TR"/>
              </w:rPr>
              <w:t>entegre</w:t>
            </w:r>
            <w:proofErr w:type="gramEnd"/>
            <w:r w:rsidRPr="00AE669F">
              <w:rPr>
                <w:rFonts w:ascii="inherit" w:eastAsia="Times New Roman" w:hAnsi="inherit" w:cs="Times New Roman"/>
                <w:sz w:val="23"/>
                <w:szCs w:val="23"/>
                <w:lang w:eastAsia="tr-TR"/>
              </w:rPr>
              <w:t xml:space="preserve"> hayvancılık yatırımları (dipnot 4’te belirtilen asgari kapasite şartlarına uymayan yatırımlar hariç)</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4 Milyon TL</w:t>
            </w:r>
          </w:p>
        </w:tc>
      </w:tr>
      <w:tr w:rsidR="00AE669F" w:rsidRPr="00AE669F" w:rsidTr="00AE669F">
        <w:tc>
          <w:tcPr>
            <w:tcW w:w="892"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2</w:t>
            </w:r>
          </w:p>
        </w:tc>
        <w:tc>
          <w:tcPr>
            <w:tcW w:w="254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0500.0.04</w:t>
            </w:r>
          </w:p>
        </w:tc>
        <w:tc>
          <w:tcPr>
            <w:tcW w:w="5612"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 xml:space="preserve">Su ürünleri yetiştiriciliği (balık yavrusu ve yumurtası üretimi </w:t>
            </w:r>
            <w:proofErr w:type="gramStart"/>
            <w:r w:rsidRPr="00AE669F">
              <w:rPr>
                <w:rFonts w:ascii="inherit" w:eastAsia="Times New Roman" w:hAnsi="inherit" w:cs="Times New Roman"/>
                <w:sz w:val="23"/>
                <w:szCs w:val="23"/>
                <w:lang w:eastAsia="tr-TR"/>
              </w:rPr>
              <w:t>dahil</w:t>
            </w:r>
            <w:proofErr w:type="gramEnd"/>
            <w:r w:rsidRPr="00AE669F">
              <w:rPr>
                <w:rFonts w:ascii="inherit" w:eastAsia="Times New Roman" w:hAnsi="inherit" w:cs="Times New Roman"/>
                <w:sz w:val="23"/>
                <w:szCs w:val="23"/>
                <w:lang w:eastAsia="tr-TR"/>
              </w:rPr>
              <w:t>)</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4 Milyon TL</w:t>
            </w:r>
          </w:p>
        </w:tc>
      </w:tr>
      <w:tr w:rsidR="00AE669F" w:rsidRPr="00AE669F" w:rsidTr="00AE669F">
        <w:tc>
          <w:tcPr>
            <w:tcW w:w="892"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3</w:t>
            </w:r>
          </w:p>
        </w:tc>
        <w:tc>
          <w:tcPr>
            <w:tcW w:w="254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15</w:t>
            </w:r>
          </w:p>
        </w:tc>
        <w:tc>
          <w:tcPr>
            <w:tcW w:w="5612"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Gıda ürünleri ve içecek imalatı (dip not 5’te belirtilen yatırım konuları hariç)</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4 Milyon TL</w:t>
            </w:r>
          </w:p>
        </w:tc>
      </w:tr>
      <w:tr w:rsidR="00AE669F" w:rsidRPr="00AE669F" w:rsidTr="00AE669F">
        <w:tc>
          <w:tcPr>
            <w:tcW w:w="892"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4</w:t>
            </w:r>
          </w:p>
        </w:tc>
        <w:tc>
          <w:tcPr>
            <w:tcW w:w="254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textAlignment w:val="baseline"/>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17 (</w:t>
            </w:r>
            <w:proofErr w:type="gramStart"/>
            <w:r w:rsidRPr="00AE669F">
              <w:rPr>
                <w:rFonts w:ascii="inherit" w:eastAsia="Times New Roman" w:hAnsi="inherit" w:cs="Times New Roman"/>
                <w:sz w:val="23"/>
                <w:szCs w:val="23"/>
                <w:lang w:eastAsia="tr-TR"/>
              </w:rPr>
              <w:t>Değişik:RG</w:t>
            </w:r>
            <w:proofErr w:type="gramEnd"/>
            <w:r w:rsidRPr="00AE669F">
              <w:rPr>
                <w:rFonts w:ascii="inherit" w:eastAsia="Times New Roman" w:hAnsi="inherit" w:cs="Times New Roman"/>
                <w:sz w:val="23"/>
                <w:szCs w:val="23"/>
                <w:lang w:eastAsia="tr-TR"/>
              </w:rPr>
              <w:t>-22/6/2018-30456)</w:t>
            </w:r>
          </w:p>
          <w:p w:rsidR="00AE669F" w:rsidRPr="00AE669F" w:rsidRDefault="00AE669F" w:rsidP="00AE669F">
            <w:pPr>
              <w:spacing w:after="0" w:line="240" w:lineRule="auto"/>
              <w:textAlignment w:val="baseline"/>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w:t>
            </w:r>
            <w:proofErr w:type="gramStart"/>
            <w:r w:rsidRPr="00AE669F">
              <w:rPr>
                <w:rFonts w:ascii="inherit" w:eastAsia="Times New Roman" w:hAnsi="inherit" w:cs="Times New Roman"/>
                <w:sz w:val="23"/>
                <w:szCs w:val="23"/>
                <w:lang w:eastAsia="tr-TR"/>
              </w:rPr>
              <w:t>Değişik:RG</w:t>
            </w:r>
            <w:proofErr w:type="gramEnd"/>
            <w:r w:rsidRPr="00AE669F">
              <w:rPr>
                <w:rFonts w:ascii="inherit" w:eastAsia="Times New Roman" w:hAnsi="inherit" w:cs="Times New Roman"/>
                <w:sz w:val="23"/>
                <w:szCs w:val="23"/>
                <w:lang w:eastAsia="tr-TR"/>
              </w:rPr>
              <w:t>-21/8/2020-31220)</w:t>
            </w:r>
          </w:p>
        </w:tc>
        <w:tc>
          <w:tcPr>
            <w:tcW w:w="5612"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textAlignment w:val="baseline"/>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Tekstil ürünleri imalatı (dip notlar 7 ve 12'de belirtilen yatırımlar hariç)</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textAlignment w:val="baseline"/>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 xml:space="preserve">Tekstilin </w:t>
            </w:r>
            <w:proofErr w:type="spellStart"/>
            <w:r w:rsidRPr="00AE669F">
              <w:rPr>
                <w:rFonts w:ascii="inherit" w:eastAsia="Times New Roman" w:hAnsi="inherit" w:cs="Times New Roman"/>
                <w:sz w:val="23"/>
                <w:szCs w:val="23"/>
                <w:lang w:eastAsia="tr-TR"/>
              </w:rPr>
              <w:t>aprelenmesi</w:t>
            </w:r>
            <w:proofErr w:type="spellEnd"/>
            <w:r w:rsidRPr="00AE669F">
              <w:rPr>
                <w:rFonts w:ascii="inherit" w:eastAsia="Times New Roman" w:hAnsi="inherit" w:cs="Times New Roman"/>
                <w:sz w:val="23"/>
                <w:szCs w:val="23"/>
                <w:lang w:eastAsia="tr-TR"/>
              </w:rPr>
              <w:t xml:space="preserve"> konusunda komple yeni yatırım için 10 Milyon TL, tevsi yatırım için 5 Milyon TL ve diğer yatırım cinsleri için 4 Milyon TL</w:t>
            </w:r>
          </w:p>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pict>
                <v:rect id="_x0000_i1025" style="width:0;height:1.5pt" o:hralign="center" o:hrstd="t" o:hr="t" fillcolor="#a0a0a0" stroked="f"/>
              </w:pict>
            </w:r>
          </w:p>
          <w:p w:rsidR="00AE669F" w:rsidRPr="00AE669F" w:rsidRDefault="00AE669F" w:rsidP="00AE669F">
            <w:pPr>
              <w:spacing w:after="0" w:line="240" w:lineRule="auto"/>
              <w:textAlignment w:val="baseline"/>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Apreleme yatırımları haricindeki diğer yatırım konularında 4 milyon TL</w:t>
            </w:r>
          </w:p>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pict>
                <v:rect id="_x0000_i1026" style="width:0;height:1.5pt" o:hralign="center" o:hrstd="t" o:hr="t" fillcolor="#a0a0a0" stroked="f"/>
              </w:pict>
            </w:r>
          </w:p>
          <w:p w:rsidR="00AE669F" w:rsidRPr="00AE669F" w:rsidRDefault="00AE669F" w:rsidP="00AE669F">
            <w:pPr>
              <w:spacing w:after="0" w:line="240" w:lineRule="auto"/>
              <w:textAlignment w:val="baseline"/>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Modernizasyon cinsindeki kısa elyaf iplikçiliği yatırım konularında 4 Milyon TL</w:t>
            </w:r>
          </w:p>
        </w:tc>
      </w:tr>
      <w:tr w:rsidR="00AE669F" w:rsidRPr="00AE669F" w:rsidTr="00AE669F">
        <w:tc>
          <w:tcPr>
            <w:tcW w:w="892"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lastRenderedPageBreak/>
              <w:t>9</w:t>
            </w:r>
          </w:p>
        </w:tc>
        <w:tc>
          <w:tcPr>
            <w:tcW w:w="254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20</w:t>
            </w:r>
          </w:p>
        </w:tc>
        <w:tc>
          <w:tcPr>
            <w:tcW w:w="5612"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Ağaç ve mantar ürünleri imalatı (mobilya hariç), hasır ve buna benzer örülerek yapılan maddelerin imalatı</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4 Milyon TL</w:t>
            </w:r>
          </w:p>
        </w:tc>
      </w:tr>
      <w:tr w:rsidR="00AE669F" w:rsidRPr="00AE669F" w:rsidTr="00AE669F">
        <w:tc>
          <w:tcPr>
            <w:tcW w:w="892"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10</w:t>
            </w:r>
          </w:p>
        </w:tc>
        <w:tc>
          <w:tcPr>
            <w:tcW w:w="254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21</w:t>
            </w:r>
          </w:p>
        </w:tc>
        <w:tc>
          <w:tcPr>
            <w:tcW w:w="5612"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proofErr w:type="gramStart"/>
            <w:r w:rsidRPr="00AE669F">
              <w:rPr>
                <w:rFonts w:ascii="inherit" w:eastAsia="Times New Roman" w:hAnsi="inherit" w:cs="Times New Roman"/>
                <w:sz w:val="23"/>
                <w:szCs w:val="23"/>
                <w:lang w:eastAsia="tr-TR"/>
              </w:rPr>
              <w:t>Kağıt</w:t>
            </w:r>
            <w:proofErr w:type="gramEnd"/>
            <w:r w:rsidRPr="00AE669F">
              <w:rPr>
                <w:rFonts w:ascii="inherit" w:eastAsia="Times New Roman" w:hAnsi="inherit" w:cs="Times New Roman"/>
                <w:sz w:val="23"/>
                <w:szCs w:val="23"/>
                <w:lang w:eastAsia="tr-TR"/>
              </w:rPr>
              <w:t xml:space="preserve"> ve kağıt ürünleri imalatı</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10 Milyon TL</w:t>
            </w:r>
          </w:p>
        </w:tc>
      </w:tr>
      <w:tr w:rsidR="00AE669F" w:rsidRPr="00AE669F" w:rsidTr="00AE669F">
        <w:tc>
          <w:tcPr>
            <w:tcW w:w="892"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11</w:t>
            </w:r>
          </w:p>
        </w:tc>
        <w:tc>
          <w:tcPr>
            <w:tcW w:w="254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24</w:t>
            </w:r>
          </w:p>
        </w:tc>
        <w:tc>
          <w:tcPr>
            <w:tcW w:w="5612"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Kimyasal madde ve ürünlerin imalatı </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4 Milyon TL</w:t>
            </w:r>
          </w:p>
        </w:tc>
      </w:tr>
      <w:tr w:rsidR="00AE669F" w:rsidRPr="00AE669F" w:rsidTr="00AE669F">
        <w:tc>
          <w:tcPr>
            <w:tcW w:w="892"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20</w:t>
            </w:r>
          </w:p>
        </w:tc>
        <w:tc>
          <w:tcPr>
            <w:tcW w:w="254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26 (</w:t>
            </w:r>
            <w:proofErr w:type="gramStart"/>
            <w:r w:rsidRPr="00AE669F">
              <w:rPr>
                <w:rFonts w:ascii="inherit" w:eastAsia="Times New Roman" w:hAnsi="inherit" w:cs="Times New Roman"/>
                <w:sz w:val="23"/>
                <w:szCs w:val="23"/>
                <w:lang w:eastAsia="tr-TR"/>
              </w:rPr>
              <w:t>2693.2</w:t>
            </w:r>
            <w:proofErr w:type="gramEnd"/>
            <w:r w:rsidRPr="00AE669F">
              <w:rPr>
                <w:rFonts w:ascii="inherit" w:eastAsia="Times New Roman" w:hAnsi="inherit" w:cs="Times New Roman"/>
                <w:sz w:val="23"/>
                <w:szCs w:val="23"/>
                <w:lang w:eastAsia="tr-TR"/>
              </w:rPr>
              <w:t>, 2694.1, 2695.1, 2695.3, 2695.4, 2610.2.03.01 hariç)</w:t>
            </w:r>
          </w:p>
        </w:tc>
        <w:tc>
          <w:tcPr>
            <w:tcW w:w="5612"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 xml:space="preserve">Metalik olmayan mineral ürünlerin imalatı (fırınlanmış kilden, kiremit, </w:t>
            </w:r>
            <w:proofErr w:type="spellStart"/>
            <w:r w:rsidRPr="00AE669F">
              <w:rPr>
                <w:rFonts w:ascii="inherit" w:eastAsia="Times New Roman" w:hAnsi="inherit" w:cs="Times New Roman"/>
                <w:sz w:val="23"/>
                <w:szCs w:val="23"/>
                <w:lang w:eastAsia="tr-TR"/>
              </w:rPr>
              <w:t>biriket</w:t>
            </w:r>
            <w:proofErr w:type="spellEnd"/>
            <w:r w:rsidRPr="00AE669F">
              <w:rPr>
                <w:rFonts w:ascii="inherit" w:eastAsia="Times New Roman" w:hAnsi="inherit" w:cs="Times New Roman"/>
                <w:sz w:val="23"/>
                <w:szCs w:val="23"/>
                <w:lang w:eastAsia="tr-TR"/>
              </w:rPr>
              <w:t>, tuğla ve inşaat malzemeleri, çimento, inşaat amaçlı beton ürünleri, hazır beton, harç, çok katlı yalıtım camları hariç)</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4 Milyon TL</w:t>
            </w:r>
          </w:p>
        </w:tc>
      </w:tr>
      <w:tr w:rsidR="00AE669F" w:rsidRPr="00AE669F" w:rsidTr="00AE669F">
        <w:tc>
          <w:tcPr>
            <w:tcW w:w="892"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27</w:t>
            </w:r>
          </w:p>
        </w:tc>
        <w:tc>
          <w:tcPr>
            <w:tcW w:w="254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2720, 273</w:t>
            </w:r>
          </w:p>
        </w:tc>
        <w:tc>
          <w:tcPr>
            <w:tcW w:w="5612"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Demir-çelik dışındaki ana metal sanayi, metal döküm sanayi</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4 Milyon TL</w:t>
            </w:r>
          </w:p>
        </w:tc>
      </w:tr>
      <w:tr w:rsidR="00AE669F" w:rsidRPr="00AE669F" w:rsidTr="00AE669F">
        <w:tc>
          <w:tcPr>
            <w:tcW w:w="892"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30</w:t>
            </w:r>
          </w:p>
        </w:tc>
        <w:tc>
          <w:tcPr>
            <w:tcW w:w="254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29</w:t>
            </w:r>
          </w:p>
        </w:tc>
        <w:tc>
          <w:tcPr>
            <w:tcW w:w="5612"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Makine ve teçhizat imalatı</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4 Milyon TL</w:t>
            </w:r>
          </w:p>
        </w:tc>
      </w:tr>
      <w:tr w:rsidR="00AE669F" w:rsidRPr="00AE669F" w:rsidTr="00AE669F">
        <w:tc>
          <w:tcPr>
            <w:tcW w:w="892"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32</w:t>
            </w:r>
          </w:p>
        </w:tc>
        <w:tc>
          <w:tcPr>
            <w:tcW w:w="254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30</w:t>
            </w:r>
          </w:p>
        </w:tc>
        <w:tc>
          <w:tcPr>
            <w:tcW w:w="5612"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Büro, muhasebe ve bilgi işlem makineleri imalatı</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4 Milyon TL</w:t>
            </w:r>
          </w:p>
        </w:tc>
      </w:tr>
      <w:tr w:rsidR="00AE669F" w:rsidRPr="00AE669F" w:rsidTr="00AE669F">
        <w:tc>
          <w:tcPr>
            <w:tcW w:w="892"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33</w:t>
            </w:r>
          </w:p>
        </w:tc>
        <w:tc>
          <w:tcPr>
            <w:tcW w:w="254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31</w:t>
            </w:r>
          </w:p>
        </w:tc>
        <w:tc>
          <w:tcPr>
            <w:tcW w:w="5612"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Elektrikli makine ve cihazları imalatı</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4 Milyon TL</w:t>
            </w:r>
          </w:p>
        </w:tc>
      </w:tr>
      <w:tr w:rsidR="00AE669F" w:rsidRPr="00AE669F" w:rsidTr="00AE669F">
        <w:tc>
          <w:tcPr>
            <w:tcW w:w="892"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34</w:t>
            </w:r>
          </w:p>
        </w:tc>
        <w:tc>
          <w:tcPr>
            <w:tcW w:w="254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32 (</w:t>
            </w:r>
            <w:proofErr w:type="gramStart"/>
            <w:r w:rsidRPr="00AE669F">
              <w:rPr>
                <w:rFonts w:ascii="inherit" w:eastAsia="Times New Roman" w:hAnsi="inherit" w:cs="Times New Roman"/>
                <w:sz w:val="23"/>
                <w:szCs w:val="23"/>
                <w:lang w:eastAsia="tr-TR"/>
              </w:rPr>
              <w:t>Değişik:RG</w:t>
            </w:r>
            <w:proofErr w:type="gramEnd"/>
            <w:r w:rsidRPr="00AE669F">
              <w:rPr>
                <w:rFonts w:ascii="inherit" w:eastAsia="Times New Roman" w:hAnsi="inherit" w:cs="Times New Roman"/>
                <w:sz w:val="23"/>
                <w:szCs w:val="23"/>
                <w:lang w:eastAsia="tr-TR"/>
              </w:rPr>
              <w:t>-8/4/2015-29320)</w:t>
            </w:r>
          </w:p>
        </w:tc>
        <w:tc>
          <w:tcPr>
            <w:tcW w:w="5612"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Radyo, televizyon, haberleşme teçhizatı ve cihazları imalatı</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4 Milyon TL</w:t>
            </w:r>
          </w:p>
        </w:tc>
      </w:tr>
      <w:tr w:rsidR="00AE669F" w:rsidRPr="00AE669F" w:rsidTr="00AE669F">
        <w:tc>
          <w:tcPr>
            <w:tcW w:w="892"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35</w:t>
            </w:r>
          </w:p>
        </w:tc>
        <w:tc>
          <w:tcPr>
            <w:tcW w:w="254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33</w:t>
            </w:r>
          </w:p>
        </w:tc>
        <w:tc>
          <w:tcPr>
            <w:tcW w:w="5612"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Tıbbi aletler hassas ve optik aletler imalatı</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4 Milyon TL</w:t>
            </w:r>
          </w:p>
        </w:tc>
      </w:tr>
      <w:tr w:rsidR="00AE669F" w:rsidRPr="00AE669F" w:rsidTr="00AE669F">
        <w:tc>
          <w:tcPr>
            <w:tcW w:w="892"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36</w:t>
            </w:r>
          </w:p>
        </w:tc>
        <w:tc>
          <w:tcPr>
            <w:tcW w:w="254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34</w:t>
            </w:r>
          </w:p>
        </w:tc>
        <w:tc>
          <w:tcPr>
            <w:tcW w:w="5612"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Motorlu kara taşıtı ve yan sanayi</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4 Milyon TL</w:t>
            </w:r>
          </w:p>
        </w:tc>
      </w:tr>
      <w:tr w:rsidR="00AE669F" w:rsidRPr="00AE669F" w:rsidTr="00AE669F">
        <w:tc>
          <w:tcPr>
            <w:tcW w:w="892" w:type="dxa"/>
            <w:tcBorders>
              <w:top w:val="single" w:sz="6" w:space="0" w:color="000000"/>
              <w:left w:val="single" w:sz="6" w:space="0" w:color="000000"/>
              <w:bottom w:val="single" w:sz="6" w:space="0" w:color="000000"/>
              <w:right w:val="single" w:sz="6" w:space="0" w:color="000000"/>
            </w:tcBorders>
            <w:shd w:val="clear" w:color="auto" w:fill="F2F2F2"/>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color w:val="000000"/>
                <w:sz w:val="23"/>
                <w:szCs w:val="23"/>
                <w:bdr w:val="none" w:sz="0" w:space="0" w:color="auto" w:frame="1"/>
                <w:lang w:eastAsia="tr-TR"/>
              </w:rPr>
              <w:t>38</w:t>
            </w:r>
          </w:p>
        </w:tc>
        <w:tc>
          <w:tcPr>
            <w:tcW w:w="2547" w:type="dxa"/>
            <w:tcBorders>
              <w:top w:val="single" w:sz="6" w:space="0" w:color="000000"/>
              <w:left w:val="single" w:sz="6" w:space="0" w:color="000000"/>
              <w:bottom w:val="single" w:sz="6" w:space="0" w:color="000000"/>
              <w:right w:val="single" w:sz="6" w:space="0" w:color="000000"/>
            </w:tcBorders>
            <w:shd w:val="clear" w:color="auto" w:fill="F2F2F2"/>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color w:val="000000"/>
                <w:sz w:val="23"/>
                <w:szCs w:val="23"/>
                <w:bdr w:val="none" w:sz="0" w:space="0" w:color="auto" w:frame="1"/>
                <w:lang w:eastAsia="tr-TR"/>
              </w:rPr>
              <w:t>3591 ve 3592</w:t>
            </w:r>
          </w:p>
        </w:tc>
        <w:tc>
          <w:tcPr>
            <w:tcW w:w="5612" w:type="dxa"/>
            <w:tcBorders>
              <w:top w:val="single" w:sz="6" w:space="0" w:color="000000"/>
              <w:left w:val="single" w:sz="6" w:space="0" w:color="000000"/>
              <w:bottom w:val="single" w:sz="6" w:space="0" w:color="000000"/>
              <w:right w:val="single" w:sz="6" w:space="0" w:color="000000"/>
            </w:tcBorders>
            <w:shd w:val="clear" w:color="auto" w:fill="F2F2F2"/>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proofErr w:type="spellStart"/>
            <w:r w:rsidRPr="00AE669F">
              <w:rPr>
                <w:rFonts w:ascii="inherit" w:eastAsia="Times New Roman" w:hAnsi="inherit" w:cs="Times New Roman"/>
                <w:color w:val="000000"/>
                <w:sz w:val="23"/>
                <w:szCs w:val="23"/>
                <w:bdr w:val="none" w:sz="0" w:space="0" w:color="auto" w:frame="1"/>
                <w:lang w:eastAsia="tr-TR"/>
              </w:rPr>
              <w:t>Motorsiklet</w:t>
            </w:r>
            <w:proofErr w:type="spellEnd"/>
            <w:r w:rsidRPr="00AE669F">
              <w:rPr>
                <w:rFonts w:ascii="inherit" w:eastAsia="Times New Roman" w:hAnsi="inherit" w:cs="Times New Roman"/>
                <w:color w:val="000000"/>
                <w:sz w:val="23"/>
                <w:szCs w:val="23"/>
                <w:bdr w:val="none" w:sz="0" w:space="0" w:color="auto" w:frame="1"/>
                <w:lang w:eastAsia="tr-TR"/>
              </w:rPr>
              <w:t xml:space="preserve"> ve bisiklet üretimi</w:t>
            </w:r>
          </w:p>
        </w:tc>
        <w:tc>
          <w:tcPr>
            <w:tcW w:w="3827" w:type="dxa"/>
            <w:tcBorders>
              <w:top w:val="single" w:sz="6" w:space="0" w:color="000000"/>
              <w:left w:val="single" w:sz="6" w:space="0" w:color="000000"/>
              <w:bottom w:val="single" w:sz="6" w:space="0" w:color="000000"/>
              <w:right w:val="single" w:sz="6" w:space="0" w:color="000000"/>
            </w:tcBorders>
            <w:shd w:val="clear" w:color="auto" w:fill="F2F2F2"/>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color w:val="000000"/>
                <w:sz w:val="23"/>
                <w:szCs w:val="23"/>
                <w:bdr w:val="none" w:sz="0" w:space="0" w:color="auto" w:frame="1"/>
                <w:lang w:eastAsia="tr-TR"/>
              </w:rPr>
              <w:t>4 Milyon TL</w:t>
            </w:r>
          </w:p>
        </w:tc>
      </w:tr>
      <w:tr w:rsidR="00AE669F" w:rsidRPr="00AE669F" w:rsidTr="00AE669F">
        <w:tc>
          <w:tcPr>
            <w:tcW w:w="892"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39</w:t>
            </w:r>
          </w:p>
        </w:tc>
        <w:tc>
          <w:tcPr>
            <w:tcW w:w="254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361, 3692, 3693, 3694, 3699.3.18 (</w:t>
            </w:r>
            <w:proofErr w:type="gramStart"/>
            <w:r w:rsidRPr="00AE669F">
              <w:rPr>
                <w:rFonts w:ascii="inherit" w:eastAsia="Times New Roman" w:hAnsi="inherit" w:cs="Times New Roman"/>
                <w:sz w:val="23"/>
                <w:szCs w:val="23"/>
                <w:lang w:eastAsia="tr-TR"/>
              </w:rPr>
              <w:t>Değişik:RG</w:t>
            </w:r>
            <w:proofErr w:type="gramEnd"/>
            <w:r w:rsidRPr="00AE669F">
              <w:rPr>
                <w:rFonts w:ascii="inherit" w:eastAsia="Times New Roman" w:hAnsi="inherit" w:cs="Times New Roman"/>
                <w:sz w:val="23"/>
                <w:szCs w:val="23"/>
                <w:lang w:eastAsia="tr-TR"/>
              </w:rPr>
              <w:t>-22/6/2018-30456)</w:t>
            </w:r>
          </w:p>
        </w:tc>
        <w:tc>
          <w:tcPr>
            <w:tcW w:w="5612"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 xml:space="preserve">Mobilya imalatı (sadece metal ve plastikten imal edilenler hariç), müzik aletleri </w:t>
            </w:r>
            <w:proofErr w:type="spellStart"/>
            <w:proofErr w:type="gramStart"/>
            <w:r w:rsidRPr="00AE669F">
              <w:rPr>
                <w:rFonts w:ascii="inherit" w:eastAsia="Times New Roman" w:hAnsi="inherit" w:cs="Times New Roman"/>
                <w:sz w:val="23"/>
                <w:szCs w:val="23"/>
                <w:lang w:eastAsia="tr-TR"/>
              </w:rPr>
              <w:t>imalatı,spor</w:t>
            </w:r>
            <w:proofErr w:type="spellEnd"/>
            <w:proofErr w:type="gramEnd"/>
            <w:r w:rsidRPr="00AE669F">
              <w:rPr>
                <w:rFonts w:ascii="inherit" w:eastAsia="Times New Roman" w:hAnsi="inherit" w:cs="Times New Roman"/>
                <w:sz w:val="23"/>
                <w:szCs w:val="23"/>
                <w:lang w:eastAsia="tr-TR"/>
              </w:rPr>
              <w:t xml:space="preserve"> malzemeleri imalatı, oyun ve oyuncak imalatı, kalem imalatı ile çocuk </w:t>
            </w:r>
            <w:r w:rsidRPr="00AE669F">
              <w:rPr>
                <w:rFonts w:ascii="inherit" w:eastAsia="Times New Roman" w:hAnsi="inherit" w:cs="Times New Roman"/>
                <w:sz w:val="23"/>
                <w:szCs w:val="23"/>
                <w:lang w:eastAsia="tr-TR"/>
              </w:rPr>
              <w:lastRenderedPageBreak/>
              <w:t>arabaları ve pusetler ile bunların aksam ve parçaları imalatı</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lastRenderedPageBreak/>
              <w:t>4 Milyon TL</w:t>
            </w:r>
          </w:p>
        </w:tc>
      </w:tr>
      <w:tr w:rsidR="00AE669F" w:rsidRPr="00AE669F" w:rsidTr="00AE669F">
        <w:tc>
          <w:tcPr>
            <w:tcW w:w="892" w:type="dxa"/>
            <w:tcBorders>
              <w:top w:val="single" w:sz="6" w:space="0" w:color="000000"/>
              <w:left w:val="single" w:sz="6" w:space="0" w:color="000000"/>
              <w:bottom w:val="single" w:sz="6" w:space="0" w:color="000000"/>
              <w:right w:val="single" w:sz="6" w:space="0" w:color="000000"/>
            </w:tcBorders>
            <w:shd w:val="clear" w:color="auto" w:fill="F2F2F2"/>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lastRenderedPageBreak/>
              <w:t>41</w:t>
            </w:r>
          </w:p>
        </w:tc>
        <w:tc>
          <w:tcPr>
            <w:tcW w:w="2547" w:type="dxa"/>
            <w:tcBorders>
              <w:top w:val="single" w:sz="6" w:space="0" w:color="000000"/>
              <w:left w:val="single" w:sz="6" w:space="0" w:color="000000"/>
              <w:bottom w:val="single" w:sz="6" w:space="0" w:color="000000"/>
              <w:right w:val="single" w:sz="6" w:space="0" w:color="000000"/>
            </w:tcBorders>
            <w:shd w:val="clear" w:color="auto" w:fill="F2F2F2"/>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5510.1.01, 5510.2.01,5510.3.02, 5510.5.02, 5510.5.04</w:t>
            </w:r>
          </w:p>
        </w:tc>
        <w:tc>
          <w:tcPr>
            <w:tcW w:w="5612" w:type="dxa"/>
            <w:tcBorders>
              <w:top w:val="single" w:sz="6" w:space="0" w:color="000000"/>
              <w:left w:val="single" w:sz="6" w:space="0" w:color="000000"/>
              <w:bottom w:val="single" w:sz="6" w:space="0" w:color="000000"/>
              <w:right w:val="single" w:sz="6" w:space="0" w:color="000000"/>
            </w:tcBorders>
            <w:shd w:val="clear" w:color="auto" w:fill="F2F2F2"/>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Oteller</w:t>
            </w:r>
          </w:p>
        </w:tc>
        <w:tc>
          <w:tcPr>
            <w:tcW w:w="3827" w:type="dxa"/>
            <w:tcBorders>
              <w:top w:val="single" w:sz="6" w:space="0" w:color="000000"/>
              <w:left w:val="single" w:sz="6" w:space="0" w:color="000000"/>
              <w:bottom w:val="single" w:sz="6" w:space="0" w:color="000000"/>
              <w:right w:val="single" w:sz="6" w:space="0" w:color="000000"/>
            </w:tcBorders>
            <w:shd w:val="clear" w:color="auto" w:fill="F2F2F2"/>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3 yıldız ve üzeri</w:t>
            </w:r>
          </w:p>
        </w:tc>
      </w:tr>
      <w:tr w:rsidR="00AE669F" w:rsidRPr="00AE669F" w:rsidTr="00AE669F">
        <w:tc>
          <w:tcPr>
            <w:tcW w:w="892"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42</w:t>
            </w:r>
          </w:p>
        </w:tc>
        <w:tc>
          <w:tcPr>
            <w:tcW w:w="254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5510.3.01</w:t>
            </w:r>
          </w:p>
        </w:tc>
        <w:tc>
          <w:tcPr>
            <w:tcW w:w="5612"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Öğrenci yurtları</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100 öğrenci</w:t>
            </w:r>
          </w:p>
        </w:tc>
      </w:tr>
      <w:tr w:rsidR="00AE669F" w:rsidRPr="00AE669F" w:rsidTr="00AE669F">
        <w:tc>
          <w:tcPr>
            <w:tcW w:w="892" w:type="dxa"/>
            <w:tcBorders>
              <w:top w:val="single" w:sz="6" w:space="0" w:color="000000"/>
              <w:left w:val="single" w:sz="6" w:space="0" w:color="000000"/>
              <w:bottom w:val="single" w:sz="6" w:space="0" w:color="000000"/>
              <w:right w:val="single" w:sz="6" w:space="0" w:color="000000"/>
            </w:tcBorders>
            <w:shd w:val="clear" w:color="auto" w:fill="F2F2F2"/>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43</w:t>
            </w:r>
          </w:p>
        </w:tc>
        <w:tc>
          <w:tcPr>
            <w:tcW w:w="2547" w:type="dxa"/>
            <w:tcBorders>
              <w:top w:val="single" w:sz="6" w:space="0" w:color="000000"/>
              <w:left w:val="single" w:sz="6" w:space="0" w:color="000000"/>
              <w:bottom w:val="single" w:sz="6" w:space="0" w:color="000000"/>
              <w:right w:val="single" w:sz="6" w:space="0" w:color="000000"/>
            </w:tcBorders>
            <w:shd w:val="clear" w:color="auto" w:fill="F2F2F2"/>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6302.0.01</w:t>
            </w:r>
          </w:p>
        </w:tc>
        <w:tc>
          <w:tcPr>
            <w:tcW w:w="5612" w:type="dxa"/>
            <w:tcBorders>
              <w:top w:val="single" w:sz="6" w:space="0" w:color="000000"/>
              <w:left w:val="single" w:sz="6" w:space="0" w:color="000000"/>
              <w:bottom w:val="single" w:sz="6" w:space="0" w:color="000000"/>
              <w:right w:val="single" w:sz="6" w:space="0" w:color="000000"/>
            </w:tcBorders>
            <w:shd w:val="clear" w:color="auto" w:fill="F2F2F2"/>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Soğuk hava deposu hizmetleri</w:t>
            </w:r>
          </w:p>
        </w:tc>
        <w:tc>
          <w:tcPr>
            <w:tcW w:w="3827" w:type="dxa"/>
            <w:tcBorders>
              <w:top w:val="single" w:sz="6" w:space="0" w:color="000000"/>
              <w:left w:val="single" w:sz="6" w:space="0" w:color="000000"/>
              <w:bottom w:val="single" w:sz="6" w:space="0" w:color="000000"/>
              <w:right w:val="single" w:sz="6" w:space="0" w:color="000000"/>
            </w:tcBorders>
            <w:shd w:val="clear" w:color="auto" w:fill="F2F2F2"/>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1.000 metrekare</w:t>
            </w:r>
          </w:p>
        </w:tc>
      </w:tr>
      <w:tr w:rsidR="00AE669F" w:rsidRPr="00AE669F" w:rsidTr="00AE669F">
        <w:tc>
          <w:tcPr>
            <w:tcW w:w="892"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44</w:t>
            </w:r>
          </w:p>
        </w:tc>
        <w:tc>
          <w:tcPr>
            <w:tcW w:w="254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6302.0.03</w:t>
            </w:r>
          </w:p>
        </w:tc>
        <w:tc>
          <w:tcPr>
            <w:tcW w:w="5612"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Lisanslı depoculuk</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4 Milyon TL</w:t>
            </w:r>
          </w:p>
        </w:tc>
      </w:tr>
      <w:tr w:rsidR="00AE669F" w:rsidRPr="00AE669F" w:rsidTr="00AE669F">
        <w:tc>
          <w:tcPr>
            <w:tcW w:w="892" w:type="dxa"/>
            <w:tcBorders>
              <w:top w:val="single" w:sz="6" w:space="0" w:color="000000"/>
              <w:left w:val="single" w:sz="6" w:space="0" w:color="000000"/>
              <w:bottom w:val="single" w:sz="6" w:space="0" w:color="000000"/>
              <w:right w:val="single" w:sz="6" w:space="0" w:color="000000"/>
            </w:tcBorders>
            <w:shd w:val="clear" w:color="auto" w:fill="F2F2F2"/>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45</w:t>
            </w:r>
          </w:p>
        </w:tc>
        <w:tc>
          <w:tcPr>
            <w:tcW w:w="2547" w:type="dxa"/>
            <w:tcBorders>
              <w:top w:val="single" w:sz="6" w:space="0" w:color="000000"/>
              <w:left w:val="single" w:sz="6" w:space="0" w:color="000000"/>
              <w:bottom w:val="single" w:sz="6" w:space="0" w:color="000000"/>
              <w:right w:val="single" w:sz="6" w:space="0" w:color="000000"/>
            </w:tcBorders>
            <w:shd w:val="clear" w:color="auto" w:fill="F2F2F2"/>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80 (809 hariç)</w:t>
            </w:r>
          </w:p>
        </w:tc>
        <w:tc>
          <w:tcPr>
            <w:tcW w:w="5612" w:type="dxa"/>
            <w:tcBorders>
              <w:top w:val="single" w:sz="6" w:space="0" w:color="000000"/>
              <w:left w:val="single" w:sz="6" w:space="0" w:color="000000"/>
              <w:bottom w:val="single" w:sz="6" w:space="0" w:color="000000"/>
              <w:right w:val="single" w:sz="6" w:space="0" w:color="000000"/>
            </w:tcBorders>
            <w:shd w:val="clear" w:color="auto" w:fill="F2F2F2"/>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 xml:space="preserve">Eğitim hizmetleri (okul öncesi eğitim hizmetleri </w:t>
            </w:r>
            <w:proofErr w:type="gramStart"/>
            <w:r w:rsidRPr="00AE669F">
              <w:rPr>
                <w:rFonts w:ascii="inherit" w:eastAsia="Times New Roman" w:hAnsi="inherit" w:cs="Times New Roman"/>
                <w:sz w:val="23"/>
                <w:szCs w:val="23"/>
                <w:lang w:eastAsia="tr-TR"/>
              </w:rPr>
              <w:t>dahil</w:t>
            </w:r>
            <w:proofErr w:type="gramEnd"/>
            <w:r w:rsidRPr="00AE669F">
              <w:rPr>
                <w:rFonts w:ascii="inherit" w:eastAsia="Times New Roman" w:hAnsi="inherit" w:cs="Times New Roman"/>
                <w:sz w:val="23"/>
                <w:szCs w:val="23"/>
                <w:lang w:eastAsia="tr-TR"/>
              </w:rPr>
              <w:t>, yetişkinlerin eğitilmesi ve diğer eğitim faaliyetleri hariç)</w:t>
            </w:r>
          </w:p>
        </w:tc>
        <w:tc>
          <w:tcPr>
            <w:tcW w:w="3827" w:type="dxa"/>
            <w:tcBorders>
              <w:top w:val="single" w:sz="6" w:space="0" w:color="000000"/>
              <w:left w:val="single" w:sz="6" w:space="0" w:color="000000"/>
              <w:bottom w:val="single" w:sz="6" w:space="0" w:color="000000"/>
              <w:right w:val="single" w:sz="6" w:space="0" w:color="000000"/>
            </w:tcBorders>
            <w:shd w:val="clear" w:color="auto" w:fill="F2F2F2"/>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4 Milyon TL</w:t>
            </w:r>
          </w:p>
        </w:tc>
      </w:tr>
      <w:tr w:rsidR="00AE669F" w:rsidRPr="00AE669F" w:rsidTr="00AE669F">
        <w:tc>
          <w:tcPr>
            <w:tcW w:w="892"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46</w:t>
            </w:r>
          </w:p>
        </w:tc>
        <w:tc>
          <w:tcPr>
            <w:tcW w:w="254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8511.0.01-05, 8511.0.99, 8531.0.01-03</w:t>
            </w:r>
          </w:p>
        </w:tc>
        <w:tc>
          <w:tcPr>
            <w:tcW w:w="5612"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Hastane yatırımı, huzurevi</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textAlignment w:val="baseline"/>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Hastane: 4 Milyon TL</w:t>
            </w:r>
          </w:p>
          <w:p w:rsidR="00AE669F" w:rsidRPr="00AE669F" w:rsidRDefault="00AE669F" w:rsidP="00AE669F">
            <w:pPr>
              <w:spacing w:after="0" w:line="240" w:lineRule="auto"/>
              <w:textAlignment w:val="baseline"/>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Huzurevi: 100 kişi</w:t>
            </w:r>
          </w:p>
        </w:tc>
      </w:tr>
      <w:tr w:rsidR="00AE669F" w:rsidRPr="00AE669F" w:rsidTr="00AE669F">
        <w:tc>
          <w:tcPr>
            <w:tcW w:w="892"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47</w:t>
            </w:r>
          </w:p>
        </w:tc>
        <w:tc>
          <w:tcPr>
            <w:tcW w:w="254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 </w:t>
            </w:r>
          </w:p>
        </w:tc>
        <w:tc>
          <w:tcPr>
            <w:tcW w:w="5612"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Akıllı çok fonksiyonlu teknik tekstil</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4 Milyon TL</w:t>
            </w:r>
          </w:p>
        </w:tc>
      </w:tr>
      <w:tr w:rsidR="00AE669F" w:rsidRPr="00AE669F" w:rsidTr="00AE669F">
        <w:tc>
          <w:tcPr>
            <w:tcW w:w="892" w:type="dxa"/>
            <w:tcBorders>
              <w:top w:val="single" w:sz="6" w:space="0" w:color="000000"/>
              <w:left w:val="single" w:sz="6" w:space="0" w:color="000000"/>
              <w:bottom w:val="single" w:sz="6" w:space="0" w:color="000000"/>
              <w:right w:val="single" w:sz="6" w:space="0" w:color="000000"/>
            </w:tcBorders>
            <w:shd w:val="clear" w:color="auto" w:fill="F2F2F2"/>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48</w:t>
            </w:r>
          </w:p>
        </w:tc>
        <w:tc>
          <w:tcPr>
            <w:tcW w:w="2547" w:type="dxa"/>
            <w:tcBorders>
              <w:top w:val="single" w:sz="6" w:space="0" w:color="000000"/>
              <w:left w:val="single" w:sz="6" w:space="0" w:color="000000"/>
              <w:bottom w:val="single" w:sz="6" w:space="0" w:color="000000"/>
              <w:right w:val="single" w:sz="6" w:space="0" w:color="000000"/>
            </w:tcBorders>
            <w:shd w:val="clear" w:color="auto" w:fill="F2F2F2"/>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 </w:t>
            </w:r>
          </w:p>
        </w:tc>
        <w:tc>
          <w:tcPr>
            <w:tcW w:w="5612" w:type="dxa"/>
            <w:tcBorders>
              <w:top w:val="single" w:sz="6" w:space="0" w:color="000000"/>
              <w:left w:val="single" w:sz="6" w:space="0" w:color="000000"/>
              <w:bottom w:val="single" w:sz="6" w:space="0" w:color="000000"/>
              <w:right w:val="single" w:sz="6" w:space="0" w:color="000000"/>
            </w:tcBorders>
            <w:shd w:val="clear" w:color="auto" w:fill="F2F2F2"/>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Atık geri kazanım veya bertaraf tesisleri</w:t>
            </w:r>
          </w:p>
        </w:tc>
        <w:tc>
          <w:tcPr>
            <w:tcW w:w="3827" w:type="dxa"/>
            <w:tcBorders>
              <w:top w:val="single" w:sz="6" w:space="0" w:color="000000"/>
              <w:left w:val="single" w:sz="6" w:space="0" w:color="000000"/>
              <w:bottom w:val="single" w:sz="6" w:space="0" w:color="000000"/>
              <w:right w:val="single" w:sz="6" w:space="0" w:color="000000"/>
            </w:tcBorders>
            <w:shd w:val="clear" w:color="auto" w:fill="F2F2F2"/>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4 Milyon TL</w:t>
            </w:r>
          </w:p>
        </w:tc>
      </w:tr>
      <w:tr w:rsidR="00AE669F" w:rsidRPr="00AE669F" w:rsidTr="00AE669F">
        <w:tc>
          <w:tcPr>
            <w:tcW w:w="892"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49</w:t>
            </w:r>
          </w:p>
        </w:tc>
        <w:tc>
          <w:tcPr>
            <w:tcW w:w="254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 </w:t>
            </w:r>
          </w:p>
        </w:tc>
        <w:tc>
          <w:tcPr>
            <w:tcW w:w="5612"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Kömür gazı üretimi (sentez gazı)</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50 Milyon TL</w:t>
            </w:r>
          </w:p>
        </w:tc>
      </w:tr>
      <w:tr w:rsidR="00AE669F" w:rsidRPr="00AE669F" w:rsidTr="00AE669F">
        <w:tc>
          <w:tcPr>
            <w:tcW w:w="892"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50</w:t>
            </w:r>
          </w:p>
        </w:tc>
        <w:tc>
          <w:tcPr>
            <w:tcW w:w="254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w:t>
            </w:r>
            <w:proofErr w:type="gramStart"/>
            <w:r w:rsidRPr="00AE669F">
              <w:rPr>
                <w:rFonts w:ascii="inherit" w:eastAsia="Times New Roman" w:hAnsi="inherit" w:cs="Times New Roman"/>
                <w:sz w:val="23"/>
                <w:szCs w:val="23"/>
                <w:lang w:eastAsia="tr-TR"/>
              </w:rPr>
              <w:t>Değişik:RG</w:t>
            </w:r>
            <w:proofErr w:type="gramEnd"/>
            <w:r w:rsidRPr="00AE669F">
              <w:rPr>
                <w:rFonts w:ascii="inherit" w:eastAsia="Times New Roman" w:hAnsi="inherit" w:cs="Times New Roman"/>
                <w:sz w:val="23"/>
                <w:szCs w:val="23"/>
                <w:lang w:eastAsia="tr-TR"/>
              </w:rPr>
              <w:t>-28/2/2019-30700)</w:t>
            </w:r>
          </w:p>
        </w:tc>
        <w:tc>
          <w:tcPr>
            <w:tcW w:w="5612"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Seracılık</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3"/>
                <w:szCs w:val="23"/>
                <w:lang w:eastAsia="tr-TR"/>
              </w:rPr>
            </w:pPr>
            <w:r w:rsidRPr="00AE669F">
              <w:rPr>
                <w:rFonts w:ascii="inherit" w:eastAsia="Times New Roman" w:hAnsi="inherit" w:cs="Times New Roman"/>
                <w:sz w:val="23"/>
                <w:szCs w:val="23"/>
                <w:lang w:eastAsia="tr-TR"/>
              </w:rPr>
              <w:t>20 dekar</w:t>
            </w:r>
          </w:p>
        </w:tc>
      </w:tr>
    </w:tbl>
    <w:p w:rsidR="00454479" w:rsidRDefault="00454479"/>
    <w:p w:rsidR="00AE669F" w:rsidRDefault="00AE669F"/>
    <w:p w:rsidR="00AE669F" w:rsidRDefault="00AE669F"/>
    <w:p w:rsidR="00AE669F" w:rsidRDefault="00AE669F"/>
    <w:p w:rsidR="00AE669F" w:rsidRDefault="00AE669F"/>
    <w:p w:rsidR="00AE669F" w:rsidRDefault="00AE669F"/>
    <w:p w:rsidR="00AE669F" w:rsidRDefault="00AE669F"/>
    <w:p w:rsidR="00AE669F" w:rsidRDefault="00AE669F"/>
    <w:p w:rsidR="00AE669F" w:rsidRDefault="00AE669F"/>
    <w:p w:rsidR="00AE669F" w:rsidRDefault="00AE669F"/>
    <w:p w:rsidR="00AE669F" w:rsidRDefault="00AE669F"/>
    <w:p w:rsidR="00AE669F" w:rsidRDefault="00AE669F"/>
    <w:p w:rsidR="00AE669F" w:rsidRDefault="00AE669F"/>
    <w:p w:rsidR="00AE669F" w:rsidRDefault="00AE669F"/>
    <w:p w:rsidR="00AE669F" w:rsidRDefault="00AE669F"/>
    <w:p w:rsidR="00AE669F" w:rsidRDefault="00AE669F"/>
    <w:p w:rsidR="00AE669F" w:rsidRDefault="00AE669F"/>
    <w:p w:rsidR="00AE669F" w:rsidRDefault="00AE669F"/>
    <w:p w:rsidR="00AE669F" w:rsidRPr="00AE669F" w:rsidRDefault="00AE669F" w:rsidP="00AE669F">
      <w:pPr>
        <w:pStyle w:val="ListeParagraf"/>
        <w:numPr>
          <w:ilvl w:val="0"/>
          <w:numId w:val="1"/>
        </w:numPr>
        <w:shd w:val="clear" w:color="auto" w:fill="CAAA71"/>
        <w:spacing w:after="0" w:line="240" w:lineRule="auto"/>
        <w:textAlignment w:val="baseline"/>
        <w:rPr>
          <w:rFonts w:ascii="Segoe UI" w:eastAsia="Times New Roman" w:hAnsi="Segoe UI" w:cs="Segoe UI"/>
          <w:b/>
          <w:bCs/>
          <w:color w:val="000000"/>
          <w:spacing w:val="24"/>
          <w:sz w:val="21"/>
          <w:szCs w:val="21"/>
          <w:lang w:eastAsia="tr-TR"/>
        </w:rPr>
      </w:pPr>
      <w:r w:rsidRPr="00AE669F">
        <w:rPr>
          <w:rFonts w:ascii="Segoe UI" w:eastAsia="Times New Roman" w:hAnsi="Segoe UI" w:cs="Segoe UI"/>
          <w:b/>
          <w:bCs/>
          <w:color w:val="000000"/>
          <w:spacing w:val="24"/>
          <w:sz w:val="21"/>
          <w:szCs w:val="21"/>
          <w:lang w:eastAsia="tr-TR"/>
        </w:rPr>
        <w:lastRenderedPageBreak/>
        <w:t>DİP NOTLAR (EK-2 B)</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1- İstanbul İli hariç olmak üzere Bakanlık tarafından ilan edilen ihtisas organize sanayi bölgelerinde gerçekleştirilecek ihtisas konusundaki yatırımlar, ilgili bölgede seçilmiş sektörler arasında yer almasa dahi bölgesel desteklerden yararlanır.</w:t>
      </w:r>
      <w:r w:rsidRPr="00AE669F">
        <w:rPr>
          <w:rFonts w:ascii="inherit" w:eastAsia="Times New Roman" w:hAnsi="inherit" w:cs="Segoe UI"/>
          <w:color w:val="353535"/>
          <w:sz w:val="24"/>
          <w:szCs w:val="24"/>
          <w:lang w:eastAsia="tr-TR"/>
        </w:rPr>
        <w:br/>
        <w:t>2- Turizm yatırım/işletme belgeli özel tesis, yayla/dağ evi ve butik otel yatırımlarında "3 yıldız ve üzeri" şartı aranmaz.</w:t>
      </w:r>
      <w:r w:rsidRPr="00AE669F">
        <w:rPr>
          <w:rFonts w:ascii="inherit" w:eastAsia="Times New Roman" w:hAnsi="inherit" w:cs="Segoe UI"/>
          <w:color w:val="353535"/>
          <w:sz w:val="24"/>
          <w:szCs w:val="24"/>
          <w:lang w:eastAsia="tr-TR"/>
        </w:rPr>
        <w:br/>
        <w:t xml:space="preserve">3- 6 </w:t>
      </w:r>
      <w:proofErr w:type="spellStart"/>
      <w:r w:rsidRPr="00AE669F">
        <w:rPr>
          <w:rFonts w:ascii="inherit" w:eastAsia="Times New Roman" w:hAnsi="inherit" w:cs="Segoe UI"/>
          <w:color w:val="353535"/>
          <w:sz w:val="24"/>
          <w:szCs w:val="24"/>
          <w:lang w:eastAsia="tr-TR"/>
        </w:rPr>
        <w:t>ncı</w:t>
      </w:r>
      <w:proofErr w:type="spellEnd"/>
      <w:r w:rsidRPr="00AE669F">
        <w:rPr>
          <w:rFonts w:ascii="inherit" w:eastAsia="Times New Roman" w:hAnsi="inherit" w:cs="Segoe UI"/>
          <w:color w:val="353535"/>
          <w:sz w:val="24"/>
          <w:szCs w:val="24"/>
          <w:lang w:eastAsia="tr-TR"/>
        </w:rPr>
        <w:t xml:space="preserve"> bölgede gerçekleştirilecekler ve US-97 Kodu 2102, 2109.1.02, 2109.3, 2109.4 olan üretim konularına yönelik yatırımlar hariç olmak üzere, sadece kağıt hamurundan başlayan </w:t>
      </w:r>
      <w:proofErr w:type="gramStart"/>
      <w:r w:rsidRPr="00AE669F">
        <w:rPr>
          <w:rFonts w:ascii="inherit" w:eastAsia="Times New Roman" w:hAnsi="inherit" w:cs="Segoe UI"/>
          <w:color w:val="353535"/>
          <w:sz w:val="24"/>
          <w:szCs w:val="24"/>
          <w:lang w:eastAsia="tr-TR"/>
        </w:rPr>
        <w:t>entegre</w:t>
      </w:r>
      <w:proofErr w:type="gramEnd"/>
      <w:r w:rsidRPr="00AE669F">
        <w:rPr>
          <w:rFonts w:ascii="inherit" w:eastAsia="Times New Roman" w:hAnsi="inherit" w:cs="Segoe UI"/>
          <w:color w:val="353535"/>
          <w:sz w:val="24"/>
          <w:szCs w:val="24"/>
          <w:lang w:eastAsia="tr-TR"/>
        </w:rPr>
        <w:t xml:space="preserve"> kağıt ve kağıt ürünleri üretimi konusundaki yatırımlar bölgesel desteklerden yararlanabilir.</w:t>
      </w:r>
      <w:r w:rsidRPr="00AE669F">
        <w:rPr>
          <w:rFonts w:ascii="inherit" w:eastAsia="Times New Roman" w:hAnsi="inherit" w:cs="Segoe UI"/>
          <w:color w:val="353535"/>
          <w:sz w:val="24"/>
          <w:szCs w:val="24"/>
          <w:lang w:eastAsia="tr-TR"/>
        </w:rPr>
        <w:br/>
        <w:t>4- Entegre hayvancılık yatırımlarında;</w:t>
      </w:r>
      <w:r w:rsidRPr="00AE669F">
        <w:rPr>
          <w:rFonts w:ascii="inherit" w:eastAsia="Times New Roman" w:hAnsi="inherit" w:cs="Segoe UI"/>
          <w:color w:val="353535"/>
          <w:sz w:val="24"/>
          <w:szCs w:val="24"/>
          <w:lang w:eastAsia="tr-TR"/>
        </w:rPr>
        <w:br/>
        <w:t xml:space="preserve">- 1 inci ve 2 </w:t>
      </w:r>
      <w:proofErr w:type="spellStart"/>
      <w:r w:rsidRPr="00AE669F">
        <w:rPr>
          <w:rFonts w:ascii="inherit" w:eastAsia="Times New Roman" w:hAnsi="inherit" w:cs="Segoe UI"/>
          <w:color w:val="353535"/>
          <w:sz w:val="24"/>
          <w:szCs w:val="24"/>
          <w:lang w:eastAsia="tr-TR"/>
        </w:rPr>
        <w:t>nci</w:t>
      </w:r>
      <w:proofErr w:type="spellEnd"/>
      <w:r w:rsidRPr="00AE669F">
        <w:rPr>
          <w:rFonts w:ascii="inherit" w:eastAsia="Times New Roman" w:hAnsi="inherit" w:cs="Segoe UI"/>
          <w:color w:val="353535"/>
          <w:sz w:val="24"/>
          <w:szCs w:val="24"/>
          <w:lang w:eastAsia="tr-TR"/>
        </w:rPr>
        <w:t xml:space="preserve"> bölgede: süt yönlü büyükbaş </w:t>
      </w:r>
      <w:proofErr w:type="gramStart"/>
      <w:r w:rsidRPr="00AE669F">
        <w:rPr>
          <w:rFonts w:ascii="inherit" w:eastAsia="Times New Roman" w:hAnsi="inherit" w:cs="Segoe UI"/>
          <w:color w:val="353535"/>
          <w:sz w:val="24"/>
          <w:szCs w:val="24"/>
          <w:lang w:eastAsia="tr-TR"/>
        </w:rPr>
        <w:t>entegre</w:t>
      </w:r>
      <w:proofErr w:type="gramEnd"/>
      <w:r w:rsidRPr="00AE669F">
        <w:rPr>
          <w:rFonts w:ascii="inherit" w:eastAsia="Times New Roman" w:hAnsi="inherit" w:cs="Segoe UI"/>
          <w:color w:val="353535"/>
          <w:sz w:val="24"/>
          <w:szCs w:val="24"/>
          <w:lang w:eastAsia="tr-TR"/>
        </w:rPr>
        <w:t xml:space="preserve"> yatırımlarında 500 büyükbaş, et yönlü büyükbaş entegre</w:t>
      </w:r>
      <w:r w:rsidRPr="00AE669F">
        <w:rPr>
          <w:rFonts w:ascii="inherit" w:eastAsia="Times New Roman" w:hAnsi="inherit" w:cs="Segoe UI"/>
          <w:color w:val="353535"/>
          <w:sz w:val="24"/>
          <w:szCs w:val="24"/>
          <w:lang w:eastAsia="tr-TR"/>
        </w:rPr>
        <w:br/>
        <w:t>yatırımlarında 700 büyükbaş/dönem, damızlık büyükbaş entegre yatırımlarında 500 büyükbaş, damızlık küçükbaş hayvan entegre yatırımlarında 2.000 küçükbaş, süt ve et yönlü küçükbaş entegre yatırımlarında 2.000 küçükbaş/dönem ve kanatlı entegre yatırımlarında 200.000 adet/dönem asgari kapasite şartı aranır (damızlık kanatlı entegre yatırımlarında kapasite şartı aranmaz).</w:t>
      </w:r>
      <w:r w:rsidRPr="00AE669F">
        <w:rPr>
          <w:rFonts w:ascii="inherit" w:eastAsia="Times New Roman" w:hAnsi="inherit" w:cs="Segoe UI"/>
          <w:color w:val="353535"/>
          <w:sz w:val="24"/>
          <w:szCs w:val="24"/>
          <w:lang w:eastAsia="tr-TR"/>
        </w:rPr>
        <w:br/>
        <w:t xml:space="preserve">- 3 üncü, 4 üncü ve 5 inci bölgede: süt yönlü büyükbaş </w:t>
      </w:r>
      <w:proofErr w:type="gramStart"/>
      <w:r w:rsidRPr="00AE669F">
        <w:rPr>
          <w:rFonts w:ascii="inherit" w:eastAsia="Times New Roman" w:hAnsi="inherit" w:cs="Segoe UI"/>
          <w:color w:val="353535"/>
          <w:sz w:val="24"/>
          <w:szCs w:val="24"/>
          <w:lang w:eastAsia="tr-TR"/>
        </w:rPr>
        <w:t>entegre</w:t>
      </w:r>
      <w:proofErr w:type="gramEnd"/>
      <w:r w:rsidRPr="00AE669F">
        <w:rPr>
          <w:rFonts w:ascii="inherit" w:eastAsia="Times New Roman" w:hAnsi="inherit" w:cs="Segoe UI"/>
          <w:color w:val="353535"/>
          <w:sz w:val="24"/>
          <w:szCs w:val="24"/>
          <w:lang w:eastAsia="tr-TR"/>
        </w:rPr>
        <w:t xml:space="preserve"> yatırımlarında 300 büyükbaş, et yönlü büyükbaş entegre yatırımlarında</w:t>
      </w:r>
      <w:r w:rsidRPr="00AE669F">
        <w:rPr>
          <w:rFonts w:ascii="inherit" w:eastAsia="Times New Roman" w:hAnsi="inherit" w:cs="Segoe UI"/>
          <w:color w:val="353535"/>
          <w:sz w:val="24"/>
          <w:szCs w:val="24"/>
          <w:lang w:eastAsia="tr-TR"/>
        </w:rPr>
        <w:br/>
        <w:t>500 büyükbaş/dönem, damızlık büyükbaş entegre yatırımlarında 300 büyükbaş, damızlık küçükbaş entegre yatırımlarında 1.000 küçükbaş, süt ve et yönlü küçükbaş entegre yatırımlarında 1.000 küçükbaş/dönem ve kanatlı entegre yatırımlarında 200.000 adet/dönem asgari kapasite şartı aranır (damızlık kanatlı entegre yatırımlarında kapasite şartı aranmaz).</w:t>
      </w:r>
      <w:r w:rsidRPr="00AE669F">
        <w:rPr>
          <w:rFonts w:ascii="inherit" w:eastAsia="Times New Roman" w:hAnsi="inherit" w:cs="Segoe UI"/>
          <w:color w:val="353535"/>
          <w:sz w:val="24"/>
          <w:szCs w:val="24"/>
          <w:lang w:eastAsia="tr-TR"/>
        </w:rPr>
        <w:br/>
      </w:r>
      <w:proofErr w:type="gramStart"/>
      <w:r w:rsidRPr="00AE669F">
        <w:rPr>
          <w:rFonts w:ascii="inherit" w:eastAsia="Times New Roman" w:hAnsi="inherit" w:cs="Segoe UI"/>
          <w:color w:val="353535"/>
          <w:sz w:val="24"/>
          <w:szCs w:val="24"/>
          <w:lang w:eastAsia="tr-TR"/>
        </w:rPr>
        <w:t xml:space="preserve">5- 6 </w:t>
      </w:r>
      <w:proofErr w:type="spellStart"/>
      <w:r w:rsidRPr="00AE669F">
        <w:rPr>
          <w:rFonts w:ascii="inherit" w:eastAsia="Times New Roman" w:hAnsi="inherit" w:cs="Segoe UI"/>
          <w:color w:val="353535"/>
          <w:sz w:val="24"/>
          <w:szCs w:val="24"/>
          <w:lang w:eastAsia="tr-TR"/>
        </w:rPr>
        <w:t>ncı</w:t>
      </w:r>
      <w:proofErr w:type="spellEnd"/>
      <w:r w:rsidRPr="00AE669F">
        <w:rPr>
          <w:rFonts w:ascii="inherit" w:eastAsia="Times New Roman" w:hAnsi="inherit" w:cs="Segoe UI"/>
          <w:color w:val="353535"/>
          <w:sz w:val="24"/>
          <w:szCs w:val="24"/>
          <w:lang w:eastAsia="tr-TR"/>
        </w:rPr>
        <w:t xml:space="preserve"> bölge hariç olmak üzere, gıda ürünleri ve içecek imalatı yatırımlarından "şehriye, kuskus, yufka, kadayıf, ekmek (donuk ekmek ve ekmek hamuru hariç), pirinç, rakı, bira, </w:t>
      </w:r>
      <w:proofErr w:type="spellStart"/>
      <w:r w:rsidRPr="00AE669F">
        <w:rPr>
          <w:rFonts w:ascii="inherit" w:eastAsia="Times New Roman" w:hAnsi="inherit" w:cs="Segoe UI"/>
          <w:color w:val="353535"/>
          <w:sz w:val="24"/>
          <w:szCs w:val="24"/>
          <w:lang w:eastAsia="tr-TR"/>
        </w:rPr>
        <w:t>linter</w:t>
      </w:r>
      <w:proofErr w:type="spellEnd"/>
      <w:r w:rsidRPr="00AE669F">
        <w:rPr>
          <w:rFonts w:ascii="inherit" w:eastAsia="Times New Roman" w:hAnsi="inherit" w:cs="Segoe UI"/>
          <w:color w:val="353535"/>
          <w:sz w:val="24"/>
          <w:szCs w:val="24"/>
          <w:lang w:eastAsia="tr-TR"/>
        </w:rPr>
        <w:t xml:space="preserve"> pamuğu, çay, fındık kırma/kavurma, hazır çorba ve et suları ve müstahzarları üretimleri ile tahıl ve </w:t>
      </w:r>
      <w:proofErr w:type="spellStart"/>
      <w:r w:rsidRPr="00AE669F">
        <w:rPr>
          <w:rFonts w:ascii="inherit" w:eastAsia="Times New Roman" w:hAnsi="inherit" w:cs="Segoe UI"/>
          <w:color w:val="353535"/>
          <w:sz w:val="24"/>
          <w:szCs w:val="24"/>
          <w:lang w:eastAsia="tr-TR"/>
        </w:rPr>
        <w:t>baklagil</w:t>
      </w:r>
      <w:proofErr w:type="spellEnd"/>
      <w:r w:rsidRPr="00AE669F">
        <w:rPr>
          <w:rFonts w:ascii="inherit" w:eastAsia="Times New Roman" w:hAnsi="inherit" w:cs="Segoe UI"/>
          <w:color w:val="353535"/>
          <w:sz w:val="24"/>
          <w:szCs w:val="24"/>
          <w:lang w:eastAsia="tr-TR"/>
        </w:rPr>
        <w:t xml:space="preserve"> tasnif ve ambalajlanması" yatırımları bölgesel desteklerden yararlanamaz. </w:t>
      </w:r>
      <w:proofErr w:type="gramEnd"/>
      <w:r w:rsidRPr="00AE669F">
        <w:rPr>
          <w:rFonts w:ascii="inherit" w:eastAsia="Times New Roman" w:hAnsi="inherit" w:cs="Segoe UI"/>
          <w:color w:val="353535"/>
          <w:sz w:val="24"/>
          <w:szCs w:val="24"/>
          <w:lang w:eastAsia="tr-TR"/>
        </w:rPr>
        <w:t xml:space="preserve">Ayrıca, 4 üncü, 5 inci ve 6 </w:t>
      </w:r>
      <w:proofErr w:type="spellStart"/>
      <w:r w:rsidRPr="00AE669F">
        <w:rPr>
          <w:rFonts w:ascii="inherit" w:eastAsia="Times New Roman" w:hAnsi="inherit" w:cs="Segoe UI"/>
          <w:color w:val="353535"/>
          <w:sz w:val="24"/>
          <w:szCs w:val="24"/>
          <w:lang w:eastAsia="tr-TR"/>
        </w:rPr>
        <w:t>ncı</w:t>
      </w:r>
      <w:proofErr w:type="spellEnd"/>
      <w:r w:rsidRPr="00AE669F">
        <w:rPr>
          <w:rFonts w:ascii="inherit" w:eastAsia="Times New Roman" w:hAnsi="inherit" w:cs="Segoe UI"/>
          <w:color w:val="353535"/>
          <w:sz w:val="24"/>
          <w:szCs w:val="24"/>
          <w:lang w:eastAsia="tr-TR"/>
        </w:rPr>
        <w:t xml:space="preserve"> bölge illerinin organize sanayi bölgelerinde gerçekleştirilecek komple yeni yatırım cinsindeki yem üretimi yatırımları bölgesel desteklerden yararlanabilir.</w:t>
      </w:r>
      <w:r w:rsidRPr="00AE669F">
        <w:rPr>
          <w:rFonts w:ascii="inherit" w:eastAsia="Times New Roman" w:hAnsi="inherit" w:cs="Segoe UI"/>
          <w:color w:val="353535"/>
          <w:sz w:val="24"/>
          <w:szCs w:val="24"/>
          <w:lang w:eastAsia="tr-TR"/>
        </w:rPr>
        <w:br/>
        <w:t>6- Derinin tabaklanmasına yönelik yatırımlar sadece organize sanayi bölgelerinde teşvik edilir.</w:t>
      </w:r>
      <w:r w:rsidRPr="00AE669F">
        <w:rPr>
          <w:rFonts w:ascii="inherit" w:eastAsia="Times New Roman" w:hAnsi="inherit" w:cs="Segoe UI"/>
          <w:color w:val="353535"/>
          <w:sz w:val="24"/>
          <w:szCs w:val="24"/>
          <w:lang w:eastAsia="tr-TR"/>
        </w:rPr>
        <w:br/>
        <w:t xml:space="preserve">7- Çuval üretimine yönelik yatırımlar sadece 6 </w:t>
      </w:r>
      <w:proofErr w:type="spellStart"/>
      <w:r w:rsidRPr="00AE669F">
        <w:rPr>
          <w:rFonts w:ascii="inherit" w:eastAsia="Times New Roman" w:hAnsi="inherit" w:cs="Segoe UI"/>
          <w:color w:val="353535"/>
          <w:sz w:val="24"/>
          <w:szCs w:val="24"/>
          <w:lang w:eastAsia="tr-TR"/>
        </w:rPr>
        <w:t>ncı</w:t>
      </w:r>
      <w:proofErr w:type="spellEnd"/>
      <w:r w:rsidRPr="00AE669F">
        <w:rPr>
          <w:rFonts w:ascii="inherit" w:eastAsia="Times New Roman" w:hAnsi="inherit" w:cs="Segoe UI"/>
          <w:color w:val="353535"/>
          <w:sz w:val="24"/>
          <w:szCs w:val="24"/>
          <w:lang w:eastAsia="tr-TR"/>
        </w:rPr>
        <w:t xml:space="preserve"> bölge illerinde gerçekleştirilmesi halinde bölgesel desteklerden yararlanır. Dokuma yatırımları ile ilgili olarak 27//2/2019 tarihli ve 798 sayılı Cumhurbaşkanı Kararının 5 inci maddesi hükmü daha önceki kararlara istinaden düzenlenen teşvik belgeleri de dâhil olmak üzere tamamlama vizesi yapılmamış teşvik belgelerine de uygulanır.</w:t>
      </w:r>
      <w:r w:rsidRPr="00AE669F">
        <w:rPr>
          <w:rFonts w:ascii="inherit" w:eastAsia="Times New Roman" w:hAnsi="inherit" w:cs="Segoe UI"/>
          <w:color w:val="353535"/>
          <w:sz w:val="24"/>
          <w:szCs w:val="24"/>
          <w:lang w:eastAsia="tr-TR"/>
        </w:rPr>
        <w:br/>
        <w:t xml:space="preserve">8- 6 </w:t>
      </w:r>
      <w:proofErr w:type="spellStart"/>
      <w:r w:rsidRPr="00AE669F">
        <w:rPr>
          <w:rFonts w:ascii="inherit" w:eastAsia="Times New Roman" w:hAnsi="inherit" w:cs="Segoe UI"/>
          <w:color w:val="353535"/>
          <w:sz w:val="24"/>
          <w:szCs w:val="24"/>
          <w:lang w:eastAsia="tr-TR"/>
        </w:rPr>
        <w:t>ncı</w:t>
      </w:r>
      <w:proofErr w:type="spellEnd"/>
      <w:r w:rsidRPr="00AE669F">
        <w:rPr>
          <w:rFonts w:ascii="inherit" w:eastAsia="Times New Roman" w:hAnsi="inherit" w:cs="Segoe UI"/>
          <w:color w:val="353535"/>
          <w:sz w:val="24"/>
          <w:szCs w:val="24"/>
          <w:lang w:eastAsia="tr-TR"/>
        </w:rPr>
        <w:t xml:space="preserve"> bölge hariç olmak üzere, I. grup madenler ve mıcır yatırımları ile İstanbul İlinde gerçekleştirilecek maden istihraç ve/veya işleme yatırımları bölgesel desteklerden yararlanamaz.</w:t>
      </w:r>
      <w:r w:rsidRPr="00AE669F">
        <w:rPr>
          <w:rFonts w:ascii="inherit" w:eastAsia="Times New Roman" w:hAnsi="inherit" w:cs="Segoe UI"/>
          <w:color w:val="353535"/>
          <w:sz w:val="24"/>
          <w:szCs w:val="24"/>
          <w:lang w:eastAsia="tr-TR"/>
        </w:rPr>
        <w:br/>
        <w:t>9- Aşağıda belirtilen yatırım konuları bulunduğu bölgede uygulanan bölgesel desteklerden yararlanır:</w:t>
      </w:r>
      <w:r w:rsidRPr="00AE669F">
        <w:rPr>
          <w:rFonts w:ascii="inherit" w:eastAsia="Times New Roman" w:hAnsi="inherit" w:cs="Segoe UI"/>
          <w:color w:val="353535"/>
          <w:sz w:val="24"/>
          <w:szCs w:val="24"/>
          <w:lang w:eastAsia="tr-TR"/>
        </w:rPr>
        <w:br/>
        <w:t>a</w:t>
      </w:r>
      <w:proofErr w:type="gramStart"/>
      <w:r w:rsidRPr="00AE669F">
        <w:rPr>
          <w:rFonts w:ascii="inherit" w:eastAsia="Times New Roman" w:hAnsi="inherit" w:cs="Segoe UI"/>
          <w:color w:val="353535"/>
          <w:sz w:val="24"/>
          <w:szCs w:val="24"/>
          <w:lang w:eastAsia="tr-TR"/>
        </w:rPr>
        <w:t>)</w:t>
      </w:r>
      <w:proofErr w:type="gramEnd"/>
      <w:r w:rsidRPr="00AE669F">
        <w:rPr>
          <w:rFonts w:ascii="inherit" w:eastAsia="Times New Roman" w:hAnsi="inherit" w:cs="Segoe UI"/>
          <w:color w:val="353535"/>
          <w:sz w:val="24"/>
          <w:szCs w:val="24"/>
          <w:lang w:eastAsia="tr-TR"/>
        </w:rPr>
        <w:t xml:space="preserve"> Müteharrik karakterli araçlar hariç olmak üzere lojistik yatırımları.</w:t>
      </w:r>
      <w:r w:rsidRPr="00AE669F">
        <w:rPr>
          <w:rFonts w:ascii="inherit" w:eastAsia="Times New Roman" w:hAnsi="inherit" w:cs="Segoe UI"/>
          <w:color w:val="353535"/>
          <w:sz w:val="24"/>
          <w:szCs w:val="24"/>
          <w:lang w:eastAsia="tr-TR"/>
        </w:rPr>
        <w:br/>
        <w:t>b) Jeotermal enerji ile veya enerji santralleri atık ısısı ile konut ısıtma/soğutma yatırımları.</w:t>
      </w:r>
      <w:r w:rsidRPr="00AE669F">
        <w:rPr>
          <w:rFonts w:ascii="inherit" w:eastAsia="Times New Roman" w:hAnsi="inherit" w:cs="Segoe UI"/>
          <w:color w:val="353535"/>
          <w:sz w:val="24"/>
          <w:szCs w:val="24"/>
          <w:lang w:eastAsia="tr-TR"/>
        </w:rPr>
        <w:br/>
        <w:t>c) Asgari 5 milyon TL tutarındaki havalimanı ve havalimanı yer hizmetleri yatırımları ile liman ve liman hizmetleri yatırımları (yat limanı ve marina dâhil).</w:t>
      </w:r>
      <w:r w:rsidRPr="00AE669F">
        <w:rPr>
          <w:rFonts w:ascii="inherit" w:eastAsia="Times New Roman" w:hAnsi="inherit" w:cs="Segoe UI"/>
          <w:color w:val="353535"/>
          <w:sz w:val="24"/>
          <w:szCs w:val="24"/>
          <w:lang w:eastAsia="tr-TR"/>
        </w:rPr>
        <w:br/>
        <w:t>ç) İstanbul İli hariç olmak üzere, rafine edilmiş petrol ürünleri yatırımları.</w:t>
      </w:r>
      <w:r w:rsidRPr="00AE669F">
        <w:rPr>
          <w:rFonts w:ascii="inherit" w:eastAsia="Times New Roman" w:hAnsi="inherit" w:cs="Segoe UI"/>
          <w:color w:val="353535"/>
          <w:sz w:val="24"/>
          <w:szCs w:val="24"/>
          <w:lang w:eastAsia="tr-TR"/>
        </w:rPr>
        <w:br/>
        <w:t>d) 4 üncü ve 5 inci bölgelerde gerçekleştirilecek cam ve cam ürünleri imalatı konusundaki yatırımlar (çok katlı yalıtım camları hariç).</w:t>
      </w:r>
      <w:r w:rsidRPr="00AE669F">
        <w:rPr>
          <w:rFonts w:ascii="inherit" w:eastAsia="Times New Roman" w:hAnsi="inherit" w:cs="Segoe UI"/>
          <w:color w:val="353535"/>
          <w:sz w:val="24"/>
          <w:szCs w:val="24"/>
          <w:lang w:eastAsia="tr-TR"/>
        </w:rPr>
        <w:br/>
      </w:r>
      <w:r w:rsidRPr="00AE669F">
        <w:rPr>
          <w:rFonts w:ascii="inherit" w:eastAsia="Times New Roman" w:hAnsi="inherit" w:cs="Segoe UI"/>
          <w:color w:val="353535"/>
          <w:sz w:val="24"/>
          <w:szCs w:val="24"/>
          <w:lang w:eastAsia="tr-TR"/>
        </w:rPr>
        <w:lastRenderedPageBreak/>
        <w:t>e) Turizm yatırım veya işletme belgeli deniz turizmi tesis yatırımları.</w:t>
      </w:r>
      <w:r w:rsidRPr="00AE669F">
        <w:rPr>
          <w:rFonts w:ascii="inherit" w:eastAsia="Times New Roman" w:hAnsi="inherit" w:cs="Segoe UI"/>
          <w:color w:val="353535"/>
          <w:sz w:val="24"/>
          <w:szCs w:val="24"/>
          <w:lang w:eastAsia="tr-TR"/>
        </w:rPr>
        <w:br/>
        <w:t xml:space="preserve">f) 5 inci bölge illerinde aynı organize sanayi bölgesinde gerçekleştirilecek komple yeni cinsindeki iplik, dokuma ve apreleme konularında her üç yatırım konusunu içeren </w:t>
      </w:r>
      <w:proofErr w:type="gramStart"/>
      <w:r w:rsidRPr="00AE669F">
        <w:rPr>
          <w:rFonts w:ascii="inherit" w:eastAsia="Times New Roman" w:hAnsi="inherit" w:cs="Segoe UI"/>
          <w:color w:val="353535"/>
          <w:sz w:val="24"/>
          <w:szCs w:val="24"/>
          <w:lang w:eastAsia="tr-TR"/>
        </w:rPr>
        <w:t>entegre</w:t>
      </w:r>
      <w:proofErr w:type="gramEnd"/>
      <w:r w:rsidRPr="00AE669F">
        <w:rPr>
          <w:rFonts w:ascii="inherit" w:eastAsia="Times New Roman" w:hAnsi="inherit" w:cs="Segoe UI"/>
          <w:color w:val="353535"/>
          <w:sz w:val="24"/>
          <w:szCs w:val="24"/>
          <w:lang w:eastAsia="tr-TR"/>
        </w:rPr>
        <w:t xml:space="preserve"> yatırımlardan, iplik ve dokuma kapasitesinin apreleme kapasitesini aşmaması kaydıyla EK-2A ve EK-4’de belirtilen asgari tutarları ayrı ayrı sağlayan yatırımlar.</w:t>
      </w:r>
      <w:r w:rsidRPr="00AE669F">
        <w:rPr>
          <w:rFonts w:ascii="inherit" w:eastAsia="Times New Roman" w:hAnsi="inherit" w:cs="Segoe UI"/>
          <w:color w:val="353535"/>
          <w:sz w:val="24"/>
          <w:szCs w:val="24"/>
          <w:lang w:eastAsia="tr-TR"/>
        </w:rPr>
        <w:br/>
        <w:t>g) 4 üncü ve 5 inci bölgelerde gerçekleştirilecek kauçuk ve kauçuk ürünleri imalatı konusundaki yatırımlar.</w:t>
      </w:r>
      <w:r w:rsidRPr="00AE669F">
        <w:rPr>
          <w:rFonts w:ascii="inherit" w:eastAsia="Times New Roman" w:hAnsi="inherit" w:cs="Segoe UI"/>
          <w:color w:val="353535"/>
          <w:sz w:val="24"/>
          <w:szCs w:val="24"/>
          <w:lang w:eastAsia="tr-TR"/>
        </w:rPr>
        <w:br/>
        <w:t xml:space="preserve">ğ) US- 97 kodu 2519.0.04 olan </w:t>
      </w:r>
      <w:proofErr w:type="spellStart"/>
      <w:r w:rsidRPr="00AE669F">
        <w:rPr>
          <w:rFonts w:ascii="inherit" w:eastAsia="Times New Roman" w:hAnsi="inherit" w:cs="Segoe UI"/>
          <w:color w:val="353535"/>
          <w:sz w:val="24"/>
          <w:szCs w:val="24"/>
          <w:lang w:eastAsia="tr-TR"/>
        </w:rPr>
        <w:t>vulkanize</w:t>
      </w:r>
      <w:proofErr w:type="spellEnd"/>
      <w:r w:rsidRPr="00AE669F">
        <w:rPr>
          <w:rFonts w:ascii="inherit" w:eastAsia="Times New Roman" w:hAnsi="inherit" w:cs="Segoe UI"/>
          <w:color w:val="353535"/>
          <w:sz w:val="24"/>
          <w:szCs w:val="24"/>
          <w:lang w:eastAsia="tr-TR"/>
        </w:rPr>
        <w:t xml:space="preserve"> edilmiş kauçuktan taşıyıcı kolonlar ve transmisyon kolonları üretimine yönelik yatırımlar (depremde hasar önleyici sismik </w:t>
      </w:r>
      <w:proofErr w:type="gramStart"/>
      <w:r w:rsidRPr="00AE669F">
        <w:rPr>
          <w:rFonts w:ascii="inherit" w:eastAsia="Times New Roman" w:hAnsi="inherit" w:cs="Segoe UI"/>
          <w:color w:val="353535"/>
          <w:sz w:val="24"/>
          <w:szCs w:val="24"/>
          <w:lang w:eastAsia="tr-TR"/>
        </w:rPr>
        <w:t>izolasyon</w:t>
      </w:r>
      <w:proofErr w:type="gramEnd"/>
      <w:r w:rsidRPr="00AE669F">
        <w:rPr>
          <w:rFonts w:ascii="inherit" w:eastAsia="Times New Roman" w:hAnsi="inherit" w:cs="Segoe UI"/>
          <w:color w:val="353535"/>
          <w:sz w:val="24"/>
          <w:szCs w:val="24"/>
          <w:lang w:eastAsia="tr-TR"/>
        </w:rPr>
        <w:t xml:space="preserve"> cihazı, </w:t>
      </w:r>
      <w:proofErr w:type="spellStart"/>
      <w:r w:rsidRPr="00AE669F">
        <w:rPr>
          <w:rFonts w:ascii="inherit" w:eastAsia="Times New Roman" w:hAnsi="inherit" w:cs="Segoe UI"/>
          <w:color w:val="353535"/>
          <w:sz w:val="24"/>
          <w:szCs w:val="24"/>
          <w:lang w:eastAsia="tr-TR"/>
        </w:rPr>
        <w:t>epoksi</w:t>
      </w:r>
      <w:proofErr w:type="spellEnd"/>
      <w:r w:rsidRPr="00AE669F">
        <w:rPr>
          <w:rFonts w:ascii="inherit" w:eastAsia="Times New Roman" w:hAnsi="inherit" w:cs="Segoe UI"/>
          <w:color w:val="353535"/>
          <w:sz w:val="24"/>
          <w:szCs w:val="24"/>
          <w:lang w:eastAsia="tr-TR"/>
        </w:rPr>
        <w:t xml:space="preserve"> kaplı </w:t>
      </w:r>
      <w:proofErr w:type="spellStart"/>
      <w:r w:rsidRPr="00AE669F">
        <w:rPr>
          <w:rFonts w:ascii="inherit" w:eastAsia="Times New Roman" w:hAnsi="inherit" w:cs="Segoe UI"/>
          <w:color w:val="353535"/>
          <w:sz w:val="24"/>
          <w:szCs w:val="24"/>
          <w:lang w:eastAsia="tr-TR"/>
        </w:rPr>
        <w:t>öngerme</w:t>
      </w:r>
      <w:proofErr w:type="spellEnd"/>
      <w:r w:rsidRPr="00AE669F">
        <w:rPr>
          <w:rFonts w:ascii="inherit" w:eastAsia="Times New Roman" w:hAnsi="inherit" w:cs="Segoe UI"/>
          <w:color w:val="353535"/>
          <w:sz w:val="24"/>
          <w:szCs w:val="24"/>
          <w:lang w:eastAsia="tr-TR"/>
        </w:rPr>
        <w:t xml:space="preserve"> halatı vb.)</w:t>
      </w:r>
      <w:r w:rsidRPr="00AE669F">
        <w:rPr>
          <w:rFonts w:ascii="inherit" w:eastAsia="Times New Roman" w:hAnsi="inherit" w:cs="Segoe UI"/>
          <w:color w:val="353535"/>
          <w:sz w:val="24"/>
          <w:szCs w:val="24"/>
          <w:lang w:eastAsia="tr-TR"/>
        </w:rPr>
        <w:br/>
        <w:t xml:space="preserve">10-Birden fazla bölgede gerçekleştirilecek bölgesel yatırımlar, görece daha fazla gelişmiş bölgenin desteklerinden yararlanır. Ancak, bölgesel nitelikteki </w:t>
      </w:r>
      <w:proofErr w:type="gramStart"/>
      <w:r w:rsidRPr="00AE669F">
        <w:rPr>
          <w:rFonts w:ascii="inherit" w:eastAsia="Times New Roman" w:hAnsi="inherit" w:cs="Segoe UI"/>
          <w:color w:val="353535"/>
          <w:sz w:val="24"/>
          <w:szCs w:val="24"/>
          <w:lang w:eastAsia="tr-TR"/>
        </w:rPr>
        <w:t>entegrasyon</w:t>
      </w:r>
      <w:proofErr w:type="gramEnd"/>
      <w:r w:rsidRPr="00AE669F">
        <w:rPr>
          <w:rFonts w:ascii="inherit" w:eastAsia="Times New Roman" w:hAnsi="inherit" w:cs="Segoe UI"/>
          <w:color w:val="353535"/>
          <w:sz w:val="24"/>
          <w:szCs w:val="24"/>
          <w:lang w:eastAsia="tr-TR"/>
        </w:rPr>
        <w:t xml:space="preserve"> yatırımlarında entegrasyonu oluşturan ve farklı bölgelerde gerçekleştirilecek yatırımlar, ayrı teşvik belgesi düzenlenmesi kaydıyla bulunduğu bölgenin desteklerinden yararlanır.</w:t>
      </w:r>
      <w:r w:rsidRPr="00AE669F">
        <w:rPr>
          <w:rFonts w:ascii="inherit" w:eastAsia="Times New Roman" w:hAnsi="inherit" w:cs="Segoe UI"/>
          <w:color w:val="353535"/>
          <w:sz w:val="24"/>
          <w:szCs w:val="24"/>
          <w:lang w:eastAsia="tr-TR"/>
        </w:rPr>
        <w:br/>
        <w:t xml:space="preserve">11- Asgari 5 milyon TL tutarındaki sondaj yatırımları 2 </w:t>
      </w:r>
      <w:proofErr w:type="spellStart"/>
      <w:r w:rsidRPr="00AE669F">
        <w:rPr>
          <w:rFonts w:ascii="inherit" w:eastAsia="Times New Roman" w:hAnsi="inherit" w:cs="Segoe UI"/>
          <w:color w:val="353535"/>
          <w:sz w:val="24"/>
          <w:szCs w:val="24"/>
          <w:lang w:eastAsia="tr-TR"/>
        </w:rPr>
        <w:t>nci</w:t>
      </w:r>
      <w:proofErr w:type="spellEnd"/>
      <w:r w:rsidRPr="00AE669F">
        <w:rPr>
          <w:rFonts w:ascii="inherit" w:eastAsia="Times New Roman" w:hAnsi="inherit" w:cs="Segoe UI"/>
          <w:color w:val="353535"/>
          <w:sz w:val="24"/>
          <w:szCs w:val="24"/>
          <w:lang w:eastAsia="tr-TR"/>
        </w:rPr>
        <w:t xml:space="preserve"> bölgede uygulanan bölgesel desteklerden yararlanır.</w:t>
      </w:r>
      <w:r w:rsidRPr="00AE669F">
        <w:rPr>
          <w:rFonts w:ascii="inherit" w:eastAsia="Times New Roman" w:hAnsi="inherit" w:cs="Segoe UI"/>
          <w:color w:val="353535"/>
          <w:sz w:val="24"/>
          <w:szCs w:val="24"/>
          <w:lang w:eastAsia="tr-TR"/>
        </w:rPr>
        <w:br/>
        <w:t>12- İstanbul ili hariç olmak üzere, kenevir, keten, jüt vb. kabuk liflerin elyaf haline getirilmesi yatırımı ile entegre iplik yatırımları</w:t>
      </w:r>
      <w:r w:rsidRPr="00AE669F">
        <w:rPr>
          <w:rFonts w:ascii="inherit" w:eastAsia="Times New Roman" w:hAnsi="inherit" w:cs="Segoe UI"/>
          <w:color w:val="353535"/>
          <w:sz w:val="24"/>
          <w:szCs w:val="24"/>
          <w:lang w:eastAsia="tr-TR"/>
        </w:rPr>
        <w:br/>
        <w:t>13-(</w:t>
      </w:r>
      <w:proofErr w:type="gramStart"/>
      <w:r w:rsidRPr="00AE669F">
        <w:rPr>
          <w:rFonts w:ascii="inherit" w:eastAsia="Times New Roman" w:hAnsi="inherit" w:cs="Segoe UI"/>
          <w:color w:val="353535"/>
          <w:sz w:val="24"/>
          <w:szCs w:val="24"/>
          <w:lang w:eastAsia="tr-TR"/>
        </w:rPr>
        <w:t>Ek:RG</w:t>
      </w:r>
      <w:proofErr w:type="gramEnd"/>
      <w:r w:rsidRPr="00AE669F">
        <w:rPr>
          <w:rFonts w:ascii="inherit" w:eastAsia="Times New Roman" w:hAnsi="inherit" w:cs="Segoe UI"/>
          <w:color w:val="353535"/>
          <w:sz w:val="24"/>
          <w:szCs w:val="24"/>
          <w:lang w:eastAsia="tr-TR"/>
        </w:rPr>
        <w:t xml:space="preserve">-.17/12/2020-31337) İstanbul ili hariç olmak üzere, US- 97 kodu 2710.8.02 olan </w:t>
      </w:r>
      <w:proofErr w:type="spellStart"/>
      <w:r w:rsidRPr="00AE669F">
        <w:rPr>
          <w:rFonts w:ascii="inherit" w:eastAsia="Times New Roman" w:hAnsi="inherit" w:cs="Segoe UI"/>
          <w:color w:val="353535"/>
          <w:sz w:val="24"/>
          <w:szCs w:val="24"/>
          <w:lang w:eastAsia="tr-TR"/>
        </w:rPr>
        <w:t>ferro</w:t>
      </w:r>
      <w:proofErr w:type="spellEnd"/>
      <w:r w:rsidRPr="00AE669F">
        <w:rPr>
          <w:rFonts w:ascii="inherit" w:eastAsia="Times New Roman" w:hAnsi="inherit" w:cs="Segoe UI"/>
          <w:color w:val="353535"/>
          <w:sz w:val="24"/>
          <w:szCs w:val="24"/>
          <w:lang w:eastAsia="tr-TR"/>
        </w:rPr>
        <w:t>-krom üretimine yönelik yatırımlar.</w:t>
      </w:r>
    </w:p>
    <w:p w:rsidR="00AE669F" w:rsidRDefault="00AE669F"/>
    <w:p w:rsidR="00AE669F" w:rsidRPr="00AE669F" w:rsidRDefault="00AE669F" w:rsidP="00AE669F">
      <w:pPr>
        <w:shd w:val="clear" w:color="auto" w:fill="CAAA71"/>
        <w:spacing w:after="0" w:line="240" w:lineRule="auto"/>
        <w:jc w:val="center"/>
        <w:textAlignment w:val="baseline"/>
        <w:rPr>
          <w:rFonts w:ascii="inherit" w:eastAsia="Times New Roman" w:hAnsi="inherit" w:cs="Segoe UI"/>
          <w:b/>
          <w:bCs/>
          <w:color w:val="000000"/>
          <w:spacing w:val="24"/>
          <w:sz w:val="21"/>
          <w:szCs w:val="21"/>
          <w:lang w:eastAsia="tr-TR"/>
        </w:rPr>
      </w:pPr>
      <w:r w:rsidRPr="00AE669F">
        <w:rPr>
          <w:rFonts w:ascii="inherit" w:eastAsia="Times New Roman" w:hAnsi="inherit" w:cs="Segoe UI"/>
          <w:b/>
          <w:bCs/>
          <w:color w:val="000000"/>
          <w:spacing w:val="24"/>
          <w:sz w:val="21"/>
          <w:szCs w:val="21"/>
          <w:lang w:eastAsia="tr-TR"/>
        </w:rPr>
        <w:t>2</w:t>
      </w:r>
    </w:p>
    <w:p w:rsidR="00AE669F" w:rsidRPr="00AE669F" w:rsidRDefault="00AE669F" w:rsidP="00AE669F">
      <w:pPr>
        <w:pStyle w:val="ListeParagraf"/>
        <w:numPr>
          <w:ilvl w:val="0"/>
          <w:numId w:val="1"/>
        </w:numPr>
        <w:shd w:val="clear" w:color="auto" w:fill="CAAA71"/>
        <w:spacing w:after="0" w:line="240" w:lineRule="auto"/>
        <w:textAlignment w:val="baseline"/>
        <w:rPr>
          <w:rFonts w:ascii="Segoe UI" w:eastAsia="Times New Roman" w:hAnsi="Segoe UI" w:cs="Segoe UI"/>
          <w:b/>
          <w:bCs/>
          <w:color w:val="000000"/>
          <w:spacing w:val="24"/>
          <w:sz w:val="21"/>
          <w:szCs w:val="21"/>
          <w:lang w:eastAsia="tr-TR"/>
        </w:rPr>
      </w:pPr>
      <w:r w:rsidRPr="00AE669F">
        <w:rPr>
          <w:rFonts w:ascii="Segoe UI" w:eastAsia="Times New Roman" w:hAnsi="Segoe UI" w:cs="Segoe UI"/>
          <w:b/>
          <w:bCs/>
          <w:color w:val="000000"/>
          <w:spacing w:val="24"/>
          <w:sz w:val="21"/>
          <w:szCs w:val="21"/>
          <w:lang w:eastAsia="tr-TR"/>
        </w:rPr>
        <w:t>TEŞVİK EDİLMEYECEK VEYA TEŞVİKİ BELİRLİ ŞARTLARA BAĞLI YATIRIM KONULARI</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b/>
          <w:bCs/>
          <w:color w:val="353535"/>
          <w:sz w:val="24"/>
          <w:szCs w:val="24"/>
          <w:bdr w:val="none" w:sz="0" w:space="0" w:color="auto" w:frame="1"/>
          <w:lang w:eastAsia="tr-TR"/>
        </w:rPr>
        <w:t>I - TEŞVİK EDİLMEYECEK YATIRIMLAR (EK-4)</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 </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A. TARIM VE TARIMSAL SANAYİ</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 </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1- (</w:t>
      </w:r>
      <w:proofErr w:type="gramStart"/>
      <w:r w:rsidRPr="00AE669F">
        <w:rPr>
          <w:rFonts w:ascii="inherit" w:eastAsia="Times New Roman" w:hAnsi="inherit" w:cs="Segoe UI"/>
          <w:color w:val="353535"/>
          <w:sz w:val="24"/>
          <w:szCs w:val="24"/>
          <w:lang w:eastAsia="tr-TR"/>
        </w:rPr>
        <w:t>Değişik:RG</w:t>
      </w:r>
      <w:proofErr w:type="gramEnd"/>
      <w:r w:rsidRPr="00AE669F">
        <w:rPr>
          <w:rFonts w:ascii="inherit" w:eastAsia="Times New Roman" w:hAnsi="inherit" w:cs="Segoe UI"/>
          <w:color w:val="353535"/>
          <w:sz w:val="24"/>
          <w:szCs w:val="24"/>
          <w:lang w:eastAsia="tr-TR"/>
        </w:rPr>
        <w:t xml:space="preserve">-9/5/2014-28995) (Değişik:RG-5/3/2015-29286) (Değişik:RG-21/8/2020-31220) Un, irmik (makarna imalatı ile entegre irmik yatırımları ve mısır irmiği yatırımları hariç), yem (balık unu, balık yağı, balık yemi, entegre hayvancılık üretimi içindeki yem üretimi ve 4 üncü, 5 inci ve 6 </w:t>
      </w:r>
      <w:proofErr w:type="spellStart"/>
      <w:r w:rsidRPr="00AE669F">
        <w:rPr>
          <w:rFonts w:ascii="inherit" w:eastAsia="Times New Roman" w:hAnsi="inherit" w:cs="Segoe UI"/>
          <w:color w:val="353535"/>
          <w:sz w:val="24"/>
          <w:szCs w:val="24"/>
          <w:lang w:eastAsia="tr-TR"/>
        </w:rPr>
        <w:t>ncı</w:t>
      </w:r>
      <w:proofErr w:type="spellEnd"/>
      <w:r w:rsidRPr="00AE669F">
        <w:rPr>
          <w:rFonts w:ascii="inherit" w:eastAsia="Times New Roman" w:hAnsi="inherit" w:cs="Segoe UI"/>
          <w:color w:val="353535"/>
          <w:sz w:val="24"/>
          <w:szCs w:val="24"/>
          <w:lang w:eastAsia="tr-TR"/>
        </w:rPr>
        <w:t xml:space="preserve"> bölge illerinin organize sanayi bölgelerinde gerçekleştirilecek komple yeni yatırım cinsindeki yem üretimi hariç), mısır nişastası ve nişasta bazlı şeker (nişasta sütünden, münhasıran kristal </w:t>
      </w:r>
      <w:proofErr w:type="spellStart"/>
      <w:r w:rsidRPr="00AE669F">
        <w:rPr>
          <w:rFonts w:ascii="inherit" w:eastAsia="Times New Roman" w:hAnsi="inherit" w:cs="Segoe UI"/>
          <w:color w:val="353535"/>
          <w:sz w:val="24"/>
          <w:szCs w:val="24"/>
          <w:lang w:eastAsia="tr-TR"/>
        </w:rPr>
        <w:t>fruktoz</w:t>
      </w:r>
      <w:proofErr w:type="spellEnd"/>
      <w:r w:rsidRPr="00AE669F">
        <w:rPr>
          <w:rFonts w:ascii="inherit" w:eastAsia="Times New Roman" w:hAnsi="inherit" w:cs="Segoe UI"/>
          <w:color w:val="353535"/>
          <w:sz w:val="24"/>
          <w:szCs w:val="24"/>
          <w:lang w:eastAsia="tr-TR"/>
        </w:rPr>
        <w:t xml:space="preserve"> üretimine yönelik yatırımlar hariç), mısır nişastası ve nişasta bazlı şeker (nişasta sütünden, münhasıran kristal </w:t>
      </w:r>
      <w:proofErr w:type="spellStart"/>
      <w:r w:rsidRPr="00AE669F">
        <w:rPr>
          <w:rFonts w:ascii="inherit" w:eastAsia="Times New Roman" w:hAnsi="inherit" w:cs="Segoe UI"/>
          <w:color w:val="353535"/>
          <w:sz w:val="24"/>
          <w:szCs w:val="24"/>
          <w:lang w:eastAsia="tr-TR"/>
        </w:rPr>
        <w:t>fruktoz</w:t>
      </w:r>
      <w:proofErr w:type="spellEnd"/>
      <w:r w:rsidRPr="00AE669F">
        <w:rPr>
          <w:rFonts w:ascii="inherit" w:eastAsia="Times New Roman" w:hAnsi="inherit" w:cs="Segoe UI"/>
          <w:color w:val="353535"/>
          <w:sz w:val="24"/>
          <w:szCs w:val="24"/>
          <w:lang w:eastAsia="tr-TR"/>
        </w:rPr>
        <w:t xml:space="preserve"> üretimine yönelik yatırımlar hariç).</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2- Dışarıya yemek hizmeti sunan işletmeler (hazır yemek).</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3- Küp şeker.</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4- 5 dekarın altındaki seracılık yatırımları.</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5- (</w:t>
      </w:r>
      <w:proofErr w:type="gramStart"/>
      <w:r w:rsidRPr="00AE669F">
        <w:rPr>
          <w:rFonts w:ascii="inherit" w:eastAsia="Times New Roman" w:hAnsi="inherit" w:cs="Segoe UI"/>
          <w:color w:val="353535"/>
          <w:sz w:val="24"/>
          <w:szCs w:val="24"/>
          <w:lang w:eastAsia="tr-TR"/>
        </w:rPr>
        <w:t>Değişik:RG</w:t>
      </w:r>
      <w:proofErr w:type="gramEnd"/>
      <w:r w:rsidRPr="00AE669F">
        <w:rPr>
          <w:rFonts w:ascii="inherit" w:eastAsia="Times New Roman" w:hAnsi="inherit" w:cs="Segoe UI"/>
          <w:color w:val="353535"/>
          <w:sz w:val="24"/>
          <w:szCs w:val="24"/>
          <w:lang w:eastAsia="tr-TR"/>
        </w:rPr>
        <w:t>-29/6/2021-31526) Bitkisel üretim (5 dekar ve üstü seracılık yatırımları, kültür mantarı yetiştiriciliği, entegre hayvancılık yatırımları içerisindeki yem bitkileri yetiştiriciliği, Tarım ve Orman Bakanlığı tarafından belirlenen ilgili mevzuat hükümleri çerçevesinde kâğıt hamuru üretimine yönelik asgari yüz hektar alanındaki plantasyon yatırımları hariç).</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lastRenderedPageBreak/>
        <w:t xml:space="preserve">6- Bölgesel uygulamalar kapsamında teşvik edilecek </w:t>
      </w:r>
      <w:proofErr w:type="gramStart"/>
      <w:r w:rsidRPr="00AE669F">
        <w:rPr>
          <w:rFonts w:ascii="inherit" w:eastAsia="Times New Roman" w:hAnsi="inherit" w:cs="Segoe UI"/>
          <w:color w:val="353535"/>
          <w:sz w:val="24"/>
          <w:szCs w:val="24"/>
          <w:lang w:eastAsia="tr-TR"/>
        </w:rPr>
        <w:t>entegre</w:t>
      </w:r>
      <w:proofErr w:type="gramEnd"/>
      <w:r w:rsidRPr="00AE669F">
        <w:rPr>
          <w:rFonts w:ascii="inherit" w:eastAsia="Times New Roman" w:hAnsi="inherit" w:cs="Segoe UI"/>
          <w:color w:val="353535"/>
          <w:sz w:val="24"/>
          <w:szCs w:val="24"/>
          <w:lang w:eastAsia="tr-TR"/>
        </w:rPr>
        <w:t xml:space="preserve"> hayvancılık yatırımları ve şartlı desteklenecek hayvancılık yatırımları dışındaki hayvancılık yatırımları. 7- 5 ton/gün ve altında üretim kapasitesine sahip süt işleme yatırımları.</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8- (</w:t>
      </w:r>
      <w:proofErr w:type="gramStart"/>
      <w:r w:rsidRPr="00AE669F">
        <w:rPr>
          <w:rFonts w:ascii="inherit" w:eastAsia="Times New Roman" w:hAnsi="inherit" w:cs="Segoe UI"/>
          <w:color w:val="353535"/>
          <w:sz w:val="24"/>
          <w:szCs w:val="24"/>
          <w:lang w:eastAsia="tr-TR"/>
        </w:rPr>
        <w:t>Ek:RG</w:t>
      </w:r>
      <w:proofErr w:type="gramEnd"/>
      <w:r w:rsidRPr="00AE669F">
        <w:rPr>
          <w:rFonts w:ascii="inherit" w:eastAsia="Times New Roman" w:hAnsi="inherit" w:cs="Segoe UI"/>
          <w:color w:val="353535"/>
          <w:sz w:val="24"/>
          <w:szCs w:val="24"/>
          <w:lang w:eastAsia="tr-TR"/>
        </w:rPr>
        <w:t>-21/8/2020-31220) Tütün ürünleri imalatı.</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 </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B. İMALAT, ENERJİ VE MADENCİLİK YATIRIMLARI</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1- Tuğla ve kiremit üretimine yönelik modernizasyon cinsi dışındaki yatırımlar.</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2- (</w:t>
      </w:r>
      <w:proofErr w:type="gramStart"/>
      <w:r w:rsidRPr="00AE669F">
        <w:rPr>
          <w:rFonts w:ascii="inherit" w:eastAsia="Times New Roman" w:hAnsi="inherit" w:cs="Segoe UI"/>
          <w:color w:val="353535"/>
          <w:sz w:val="24"/>
          <w:szCs w:val="24"/>
          <w:lang w:eastAsia="tr-TR"/>
        </w:rPr>
        <w:t>Değişik:RG</w:t>
      </w:r>
      <w:proofErr w:type="gramEnd"/>
      <w:r w:rsidRPr="00AE669F">
        <w:rPr>
          <w:rFonts w:ascii="inherit" w:eastAsia="Times New Roman" w:hAnsi="inherit" w:cs="Segoe UI"/>
          <w:color w:val="353535"/>
          <w:sz w:val="24"/>
          <w:szCs w:val="24"/>
          <w:lang w:eastAsia="tr-TR"/>
        </w:rPr>
        <w:t>-22/6/2018-30456) Kütlü pamuk işleme yatırımları (Iğdır ilinde gerçekleştirilecek asgari 30.000 ton/yıl kapasiteli kütlü pamuk işleme yatırımları hariç).</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3- (Değişik: RG-28/2/2019-30700) (</w:t>
      </w:r>
      <w:proofErr w:type="gramStart"/>
      <w:r w:rsidRPr="00AE669F">
        <w:rPr>
          <w:rFonts w:ascii="inherit" w:eastAsia="Times New Roman" w:hAnsi="inherit" w:cs="Segoe UI"/>
          <w:color w:val="353535"/>
          <w:sz w:val="24"/>
          <w:szCs w:val="24"/>
          <w:lang w:eastAsia="tr-TR"/>
        </w:rPr>
        <w:t>Değişik:RG</w:t>
      </w:r>
      <w:proofErr w:type="gramEnd"/>
      <w:r w:rsidRPr="00AE669F">
        <w:rPr>
          <w:rFonts w:ascii="inherit" w:eastAsia="Times New Roman" w:hAnsi="inherit" w:cs="Segoe UI"/>
          <w:color w:val="353535"/>
          <w:sz w:val="24"/>
          <w:szCs w:val="24"/>
          <w:lang w:eastAsia="tr-TR"/>
        </w:rPr>
        <w:t>-21/8/2020-31220) 15 milyon TL altındaki modernizasyon yatırım cinsi dışında kalan kısa elyaf iplikçiliği (İstanbul ili dışındaki illerde gerçekleştirilecek kenevir, keten, jüt vb. kabuk liflerin elyaf haline getirilmesi yatırımı ile entegre iplik yatırımları hariç) yatırımları.</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4- (</w:t>
      </w:r>
      <w:proofErr w:type="gramStart"/>
      <w:r w:rsidRPr="00AE669F">
        <w:rPr>
          <w:rFonts w:ascii="inherit" w:eastAsia="Times New Roman" w:hAnsi="inherit" w:cs="Segoe UI"/>
          <w:color w:val="353535"/>
          <w:sz w:val="24"/>
          <w:szCs w:val="24"/>
          <w:lang w:eastAsia="tr-TR"/>
        </w:rPr>
        <w:t>Değişik:RG</w:t>
      </w:r>
      <w:proofErr w:type="gramEnd"/>
      <w:r w:rsidRPr="00AE669F">
        <w:rPr>
          <w:rFonts w:ascii="inherit" w:eastAsia="Times New Roman" w:hAnsi="inherit" w:cs="Segoe UI"/>
          <w:color w:val="353535"/>
          <w:sz w:val="24"/>
          <w:szCs w:val="24"/>
          <w:lang w:eastAsia="tr-TR"/>
        </w:rPr>
        <w:t>-15/2/2013-28560) (Değişik:RG-8/4/2015-29320) Doğalgaza dayalı elektrik üretimi yatırımları (19/6/2012 tarihinden önce Enerji Piyasası Düzenleme Kurumundan lisansı alınmış olan komple yeni ve tevsi yatırımlar ile özgül yakıt tüketimini asgari %15 oranında azaltmaya yönelik modernizasyon cinslerindeki yatırımlar hariç).</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 xml:space="preserve">5- </w:t>
      </w:r>
      <w:proofErr w:type="spellStart"/>
      <w:r w:rsidRPr="00AE669F">
        <w:rPr>
          <w:rFonts w:ascii="inherit" w:eastAsia="Times New Roman" w:hAnsi="inherit" w:cs="Segoe UI"/>
          <w:color w:val="353535"/>
          <w:sz w:val="24"/>
          <w:szCs w:val="24"/>
          <w:lang w:eastAsia="tr-TR"/>
        </w:rPr>
        <w:t>Rödovans</w:t>
      </w:r>
      <w:proofErr w:type="spellEnd"/>
      <w:r w:rsidRPr="00AE669F">
        <w:rPr>
          <w:rFonts w:ascii="inherit" w:eastAsia="Times New Roman" w:hAnsi="inherit" w:cs="Segoe UI"/>
          <w:color w:val="353535"/>
          <w:sz w:val="24"/>
          <w:szCs w:val="24"/>
          <w:lang w:eastAsia="tr-TR"/>
        </w:rPr>
        <w:t xml:space="preserve"> sözleşmesine istinaden gerçekleştirilecek madencilik yatırımları (Kamu kurum ve kuruluşları veya bunların doğrudan iştirakleri ile yapılan anlaşmalara istinaden kamuya ait maden sahalarında yapılan madencilik yatırımları bu kapsamda değerlendirilmez).</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6- (Mülga: RG-</w:t>
      </w:r>
      <w:proofErr w:type="gramStart"/>
      <w:r w:rsidRPr="00AE669F">
        <w:rPr>
          <w:rFonts w:ascii="inherit" w:eastAsia="Times New Roman" w:hAnsi="inherit" w:cs="Segoe UI"/>
          <w:color w:val="353535"/>
          <w:sz w:val="24"/>
          <w:szCs w:val="24"/>
          <w:lang w:eastAsia="tr-TR"/>
        </w:rPr>
        <w:t>30/5/2013</w:t>
      </w:r>
      <w:proofErr w:type="gramEnd"/>
      <w:r w:rsidRPr="00AE669F">
        <w:rPr>
          <w:rFonts w:ascii="inherit" w:eastAsia="Times New Roman" w:hAnsi="inherit" w:cs="Segoe UI"/>
          <w:color w:val="353535"/>
          <w:sz w:val="24"/>
          <w:szCs w:val="24"/>
          <w:lang w:eastAsia="tr-TR"/>
        </w:rPr>
        <w:t>-28662)</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 xml:space="preserve">7- Ek-5’de yer alan demir çelik ürünlerinin üretimine yönelik yatırımlar </w:t>
      </w:r>
      <w:proofErr w:type="gramStart"/>
      <w:r w:rsidRPr="00AE669F">
        <w:rPr>
          <w:rFonts w:ascii="inherit" w:eastAsia="Times New Roman" w:hAnsi="inherit" w:cs="Segoe UI"/>
          <w:color w:val="353535"/>
          <w:sz w:val="24"/>
          <w:szCs w:val="24"/>
          <w:lang w:eastAsia="tr-TR"/>
        </w:rPr>
        <w:t>(</w:t>
      </w:r>
      <w:proofErr w:type="gramEnd"/>
      <w:r w:rsidRPr="00AE669F">
        <w:rPr>
          <w:rFonts w:ascii="inherit" w:eastAsia="Times New Roman" w:hAnsi="inherit" w:cs="Segoe UI"/>
          <w:color w:val="353535"/>
          <w:sz w:val="24"/>
          <w:szCs w:val="24"/>
          <w:lang w:eastAsia="tr-TR"/>
        </w:rPr>
        <w:t>Ancak, bu üretim konularında aşağıdaki kriterleri birlikte sağlayan işletmeler sadece genel teşvik sisteminden desteklenebilir.</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a) Ortaklık yapısındaki bir veya birden fazla tüzel kişinin veya kamu kurum ve kuruluşunun hisseleri toplamının %25 veya daha fazla olmaması.</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b) Başka bir işletmenin sermayesinin %25 veya daha fazlasına sahip olmaması.</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c) Çalışan sayısı yıllık 250 kişiden az olması.</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ç) Yıllık net satış hasılatı 50 milyon Avro veya mali bilançosu değeri 43 milyon Avro karşılığı Türk Lirasını aşmaması.</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Bu kriterler, 2009/15199 sayılı Bakanlar Kurulu Kararına istinaden düzenlenen belgelere de uygulanabilir</w:t>
      </w:r>
      <w:proofErr w:type="gramStart"/>
      <w:r w:rsidRPr="00AE669F">
        <w:rPr>
          <w:rFonts w:ascii="inherit" w:eastAsia="Times New Roman" w:hAnsi="inherit" w:cs="Segoe UI"/>
          <w:color w:val="353535"/>
          <w:sz w:val="24"/>
          <w:szCs w:val="24"/>
          <w:lang w:eastAsia="tr-TR"/>
        </w:rPr>
        <w:t>)</w:t>
      </w:r>
      <w:proofErr w:type="gramEnd"/>
      <w:r w:rsidRPr="00AE669F">
        <w:rPr>
          <w:rFonts w:ascii="inherit" w:eastAsia="Times New Roman" w:hAnsi="inherit" w:cs="Segoe UI"/>
          <w:color w:val="353535"/>
          <w:sz w:val="24"/>
          <w:szCs w:val="24"/>
          <w:lang w:eastAsia="tr-TR"/>
        </w:rPr>
        <w:t>.</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8- (Mülga: RG-</w:t>
      </w:r>
      <w:proofErr w:type="gramStart"/>
      <w:r w:rsidRPr="00AE669F">
        <w:rPr>
          <w:rFonts w:ascii="inherit" w:eastAsia="Times New Roman" w:hAnsi="inherit" w:cs="Segoe UI"/>
          <w:color w:val="353535"/>
          <w:sz w:val="24"/>
          <w:szCs w:val="24"/>
          <w:lang w:eastAsia="tr-TR"/>
        </w:rPr>
        <w:t>29/6/2021</w:t>
      </w:r>
      <w:proofErr w:type="gramEnd"/>
      <w:r w:rsidRPr="00AE669F">
        <w:rPr>
          <w:rFonts w:ascii="inherit" w:eastAsia="Times New Roman" w:hAnsi="inherit" w:cs="Segoe UI"/>
          <w:color w:val="353535"/>
          <w:sz w:val="24"/>
          <w:szCs w:val="24"/>
          <w:lang w:eastAsia="tr-TR"/>
        </w:rPr>
        <w:t>-31526)6</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9- (</w:t>
      </w:r>
      <w:proofErr w:type="gramStart"/>
      <w:r w:rsidRPr="00AE669F">
        <w:rPr>
          <w:rFonts w:ascii="inherit" w:eastAsia="Times New Roman" w:hAnsi="inherit" w:cs="Segoe UI"/>
          <w:color w:val="353535"/>
          <w:sz w:val="24"/>
          <w:szCs w:val="24"/>
          <w:lang w:eastAsia="tr-TR"/>
        </w:rPr>
        <w:t>Ek:RG</w:t>
      </w:r>
      <w:proofErr w:type="gramEnd"/>
      <w:r w:rsidRPr="00AE669F">
        <w:rPr>
          <w:rFonts w:ascii="inherit" w:eastAsia="Times New Roman" w:hAnsi="inherit" w:cs="Segoe UI"/>
          <w:color w:val="353535"/>
          <w:sz w:val="24"/>
          <w:szCs w:val="24"/>
          <w:lang w:eastAsia="tr-TR"/>
        </w:rPr>
        <w:t>-21/8/2020-31220)Güneş enerjisinden elektrik üretimi yatırımlarında; modernizasyon niteliğindeki yatırımlar, 240 KW altı kapasitedeki (çatı dâhil) yatırımlar.</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10- (</w:t>
      </w:r>
      <w:proofErr w:type="gramStart"/>
      <w:r w:rsidRPr="00AE669F">
        <w:rPr>
          <w:rFonts w:ascii="inherit" w:eastAsia="Times New Roman" w:hAnsi="inherit" w:cs="Segoe UI"/>
          <w:color w:val="353535"/>
          <w:sz w:val="24"/>
          <w:szCs w:val="24"/>
          <w:lang w:eastAsia="tr-TR"/>
        </w:rPr>
        <w:t>Ek:RG</w:t>
      </w:r>
      <w:proofErr w:type="gramEnd"/>
      <w:r w:rsidRPr="00AE669F">
        <w:rPr>
          <w:rFonts w:ascii="inherit" w:eastAsia="Times New Roman" w:hAnsi="inherit" w:cs="Segoe UI"/>
          <w:color w:val="353535"/>
          <w:sz w:val="24"/>
          <w:szCs w:val="24"/>
          <w:lang w:eastAsia="tr-TR"/>
        </w:rPr>
        <w:t>-21/8/2020-31220) Doğal asfalt, bitüm, petrol bitümü, mineral katran veya zift esaslı, bitümlü karışımlar üretimine yönelik yatırımlar.</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 </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C. HİZMETLER SEKTÖRÜ</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1- (</w:t>
      </w:r>
      <w:proofErr w:type="gramStart"/>
      <w:r w:rsidRPr="00AE669F">
        <w:rPr>
          <w:rFonts w:ascii="inherit" w:eastAsia="Times New Roman" w:hAnsi="inherit" w:cs="Segoe UI"/>
          <w:color w:val="353535"/>
          <w:sz w:val="24"/>
          <w:szCs w:val="24"/>
          <w:lang w:eastAsia="tr-TR"/>
        </w:rPr>
        <w:t>Değişik:RG</w:t>
      </w:r>
      <w:proofErr w:type="gramEnd"/>
      <w:r w:rsidRPr="00AE669F">
        <w:rPr>
          <w:rFonts w:ascii="inherit" w:eastAsia="Times New Roman" w:hAnsi="inherit" w:cs="Segoe UI"/>
          <w:color w:val="353535"/>
          <w:sz w:val="24"/>
          <w:szCs w:val="24"/>
          <w:lang w:eastAsia="tr-TR"/>
        </w:rPr>
        <w:t>-13/10/2012-28440) (Değişik:RG-22/6/2018-30456) (Değişik:RG-22/6/2018-30456) Okul öncesi, ilkokul, ortaokul, lise ve yükseköğretim ile hava araçlarının kullanım, tamir ve bakımına yönelik eğitim yatırımları dışında kalan eğitim yatırımları.</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lastRenderedPageBreak/>
        <w:t>2- (</w:t>
      </w:r>
      <w:proofErr w:type="gramStart"/>
      <w:r w:rsidRPr="00AE669F">
        <w:rPr>
          <w:rFonts w:ascii="inherit" w:eastAsia="Times New Roman" w:hAnsi="inherit" w:cs="Segoe UI"/>
          <w:color w:val="353535"/>
          <w:sz w:val="24"/>
          <w:szCs w:val="24"/>
          <w:lang w:eastAsia="tr-TR"/>
        </w:rPr>
        <w:t>Değişik:RG</w:t>
      </w:r>
      <w:proofErr w:type="gramEnd"/>
      <w:r w:rsidRPr="00AE669F">
        <w:rPr>
          <w:rFonts w:ascii="inherit" w:eastAsia="Times New Roman" w:hAnsi="inherit" w:cs="Segoe UI"/>
          <w:color w:val="353535"/>
          <w:sz w:val="24"/>
          <w:szCs w:val="24"/>
          <w:lang w:eastAsia="tr-TR"/>
        </w:rPr>
        <w:t>-13/10/2012-28440) Poliklinik, muayenehane ve müşterek muayenehane yatırımları.</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3- Turizm yatırım/işletme belgeli oteller, butik oteller, tatil köyleri, özel konaklama tesisleri ve dağ/yayla evleri dışında kalan turizm konaklama tesisleri.</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4- Ülke genelinde yayım yapan günlük gazete basım hizmetleri, televizyon/radyo yayıncılığı ve baskı, basım, matbaa ve ambalaj yatırımları dışındaki basın ve yayın yatırımları.</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5- Sinema salonu yatırımları.</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6- Müteahhitlik hizmetleri ve konut üretimine yönelik yatırımlar.</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7- Yolcu ve yük taşımacılığına yönelik otobüs ile çekici ve treyler yatırımları (Belediyelerin yapacakları yatırımlar hariç).</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8- Hipermarket, ticaret merkezi, alışveriş merkezi ve otopark yatırımları dâhil toptan ve perakende ticarete yönelik yatırımlar.</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9- Kara taşıtları bakım, onarım ve servis istasyonu yatırımları.</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10- Petrol ürünleri (LPG dâhil) dağıtım yatırımları, akaryakıt istasyonu yatırımları.</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11- Karayolları dinlenme tesisi yatırımları, mola noktaları.</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12- (</w:t>
      </w:r>
      <w:proofErr w:type="gramStart"/>
      <w:r w:rsidRPr="00AE669F">
        <w:rPr>
          <w:rFonts w:ascii="inherit" w:eastAsia="Times New Roman" w:hAnsi="inherit" w:cs="Segoe UI"/>
          <w:color w:val="353535"/>
          <w:sz w:val="24"/>
          <w:szCs w:val="24"/>
          <w:lang w:eastAsia="tr-TR"/>
        </w:rPr>
        <w:t>Değişik:RG</w:t>
      </w:r>
      <w:proofErr w:type="gramEnd"/>
      <w:r w:rsidRPr="00AE669F">
        <w:rPr>
          <w:rFonts w:ascii="inherit" w:eastAsia="Times New Roman" w:hAnsi="inherit" w:cs="Segoe UI"/>
          <w:color w:val="353535"/>
          <w:sz w:val="24"/>
          <w:szCs w:val="24"/>
          <w:lang w:eastAsia="tr-TR"/>
        </w:rPr>
        <w:t>-28/4/2018-30405) Lokanta, kafeterya, eğlence yeri, günübirlik tesis (Kültür ve Turizm Koruma ve Gelişim Bölgelerinde yapılacak turizm yatırım belgeli günübirlik tesisler hariç), termal kür tesisi ve yüzme havuzu yatırımları.</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13- Yat ithali yatırımları.</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14- Taşıt kiralama yatırımları.</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15- Halı yıkama yatırımları.</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 xml:space="preserve">16- Gayrimenkul kiralama ve iş faaliyetleri (Yazılım, AR-GE </w:t>
      </w:r>
      <w:proofErr w:type="spellStart"/>
      <w:proofErr w:type="gramStart"/>
      <w:r w:rsidRPr="00AE669F">
        <w:rPr>
          <w:rFonts w:ascii="inherit" w:eastAsia="Times New Roman" w:hAnsi="inherit" w:cs="Segoe UI"/>
          <w:color w:val="353535"/>
          <w:sz w:val="24"/>
          <w:szCs w:val="24"/>
          <w:lang w:eastAsia="tr-TR"/>
        </w:rPr>
        <w:t>faaliyetler,i</w:t>
      </w:r>
      <w:proofErr w:type="spellEnd"/>
      <w:proofErr w:type="gramEnd"/>
      <w:r w:rsidRPr="00AE669F">
        <w:rPr>
          <w:rFonts w:ascii="inherit" w:eastAsia="Times New Roman" w:hAnsi="inherit" w:cs="Segoe UI"/>
          <w:color w:val="353535"/>
          <w:sz w:val="24"/>
          <w:szCs w:val="24"/>
          <w:lang w:eastAsia="tr-TR"/>
        </w:rPr>
        <w:t>, veri tabanı faaliyetleri, veri işleme, teknik test ve analiz faaliyetleri, ambalajlama faaliyetleri ile gösteri, sergi ve kongre faaliyetleri hariç).</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17- Finansal kiralama faaliyetleri hariç olmak üzere mali aracı kuruluşların yatırımları.</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18- Kapalı alanı 500 m2’nin altında olan soğuk hava deposu yatırımları.</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19- Komple yeni ve tevsi niteliğindeki tersane yatırımları.</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 </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b/>
          <w:bCs/>
          <w:color w:val="353535"/>
          <w:sz w:val="24"/>
          <w:szCs w:val="24"/>
          <w:bdr w:val="none" w:sz="0" w:space="0" w:color="auto" w:frame="1"/>
          <w:lang w:eastAsia="tr-TR"/>
        </w:rPr>
        <w:t>II - TEŞVİKİ BELİRLİ ŞARTLARA BAĞLI YATIRIM KONULARI (EK-4)</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 </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A. TARIM VE TARIMSAL SANAYİ</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 xml:space="preserve">1- Süt yönlü büyükbaş </w:t>
      </w:r>
      <w:proofErr w:type="gramStart"/>
      <w:r w:rsidRPr="00AE669F">
        <w:rPr>
          <w:rFonts w:ascii="inherit" w:eastAsia="Times New Roman" w:hAnsi="inherit" w:cs="Segoe UI"/>
          <w:color w:val="353535"/>
          <w:sz w:val="24"/>
          <w:szCs w:val="24"/>
          <w:lang w:eastAsia="tr-TR"/>
        </w:rPr>
        <w:t>entegre</w:t>
      </w:r>
      <w:proofErr w:type="gramEnd"/>
      <w:r w:rsidRPr="00AE669F">
        <w:rPr>
          <w:rFonts w:ascii="inherit" w:eastAsia="Times New Roman" w:hAnsi="inherit" w:cs="Segoe UI"/>
          <w:color w:val="353535"/>
          <w:sz w:val="24"/>
          <w:szCs w:val="24"/>
          <w:lang w:eastAsia="tr-TR"/>
        </w:rPr>
        <w:t xml:space="preserve"> yatırımlarında asgari 150 büyükbaş.</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 xml:space="preserve">2- Et yönlü büyükbaş </w:t>
      </w:r>
      <w:proofErr w:type="gramStart"/>
      <w:r w:rsidRPr="00AE669F">
        <w:rPr>
          <w:rFonts w:ascii="inherit" w:eastAsia="Times New Roman" w:hAnsi="inherit" w:cs="Segoe UI"/>
          <w:color w:val="353535"/>
          <w:sz w:val="24"/>
          <w:szCs w:val="24"/>
          <w:lang w:eastAsia="tr-TR"/>
        </w:rPr>
        <w:t>entegre</w:t>
      </w:r>
      <w:proofErr w:type="gramEnd"/>
      <w:r w:rsidRPr="00AE669F">
        <w:rPr>
          <w:rFonts w:ascii="inherit" w:eastAsia="Times New Roman" w:hAnsi="inherit" w:cs="Segoe UI"/>
          <w:color w:val="353535"/>
          <w:sz w:val="24"/>
          <w:szCs w:val="24"/>
          <w:lang w:eastAsia="tr-TR"/>
        </w:rPr>
        <w:t xml:space="preserve"> yatırımlarında asgari 150 büyükbaş.</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 xml:space="preserve">3- Damızlık büyükbaş </w:t>
      </w:r>
      <w:proofErr w:type="gramStart"/>
      <w:r w:rsidRPr="00AE669F">
        <w:rPr>
          <w:rFonts w:ascii="inherit" w:eastAsia="Times New Roman" w:hAnsi="inherit" w:cs="Segoe UI"/>
          <w:color w:val="353535"/>
          <w:sz w:val="24"/>
          <w:szCs w:val="24"/>
          <w:lang w:eastAsia="tr-TR"/>
        </w:rPr>
        <w:t>entegre</w:t>
      </w:r>
      <w:proofErr w:type="gramEnd"/>
      <w:r w:rsidRPr="00AE669F">
        <w:rPr>
          <w:rFonts w:ascii="inherit" w:eastAsia="Times New Roman" w:hAnsi="inherit" w:cs="Segoe UI"/>
          <w:color w:val="353535"/>
          <w:sz w:val="24"/>
          <w:szCs w:val="24"/>
          <w:lang w:eastAsia="tr-TR"/>
        </w:rPr>
        <w:t xml:space="preserve"> hayvan yetiştiriciliğinde (et/süt yönlü) asgari 150 büyükbaş/dönem.</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 xml:space="preserve">4- Kanatlı </w:t>
      </w:r>
      <w:proofErr w:type="gramStart"/>
      <w:r w:rsidRPr="00AE669F">
        <w:rPr>
          <w:rFonts w:ascii="inherit" w:eastAsia="Times New Roman" w:hAnsi="inherit" w:cs="Segoe UI"/>
          <w:color w:val="353535"/>
          <w:sz w:val="24"/>
          <w:szCs w:val="24"/>
          <w:lang w:eastAsia="tr-TR"/>
        </w:rPr>
        <w:t>entegre</w:t>
      </w:r>
      <w:proofErr w:type="gramEnd"/>
      <w:r w:rsidRPr="00AE669F">
        <w:rPr>
          <w:rFonts w:ascii="inherit" w:eastAsia="Times New Roman" w:hAnsi="inherit" w:cs="Segoe UI"/>
          <w:color w:val="353535"/>
          <w:sz w:val="24"/>
          <w:szCs w:val="24"/>
          <w:lang w:eastAsia="tr-TR"/>
        </w:rPr>
        <w:t xml:space="preserve"> yatırımlarında 100.000 adet/dönem.</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 xml:space="preserve">5- Süt ve et yönlü küçükbaş </w:t>
      </w:r>
      <w:proofErr w:type="gramStart"/>
      <w:r w:rsidRPr="00AE669F">
        <w:rPr>
          <w:rFonts w:ascii="inherit" w:eastAsia="Times New Roman" w:hAnsi="inherit" w:cs="Segoe UI"/>
          <w:color w:val="353535"/>
          <w:sz w:val="24"/>
          <w:szCs w:val="24"/>
          <w:lang w:eastAsia="tr-TR"/>
        </w:rPr>
        <w:t>entegre</w:t>
      </w:r>
      <w:proofErr w:type="gramEnd"/>
      <w:r w:rsidRPr="00AE669F">
        <w:rPr>
          <w:rFonts w:ascii="inherit" w:eastAsia="Times New Roman" w:hAnsi="inherit" w:cs="Segoe UI"/>
          <w:color w:val="353535"/>
          <w:sz w:val="24"/>
          <w:szCs w:val="24"/>
          <w:lang w:eastAsia="tr-TR"/>
        </w:rPr>
        <w:t xml:space="preserve"> yatırımlarında (damızlık dâhil) 1.000 küçükbaş/dönem şartı aranır.</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 </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lastRenderedPageBreak/>
        <w:t>B. İMALAT SANAYİ</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1- (Mülga: RG-</w:t>
      </w:r>
      <w:proofErr w:type="gramStart"/>
      <w:r w:rsidRPr="00AE669F">
        <w:rPr>
          <w:rFonts w:ascii="inherit" w:eastAsia="Times New Roman" w:hAnsi="inherit" w:cs="Segoe UI"/>
          <w:color w:val="353535"/>
          <w:sz w:val="24"/>
          <w:szCs w:val="24"/>
          <w:lang w:eastAsia="tr-TR"/>
        </w:rPr>
        <w:t>22/6/2018</w:t>
      </w:r>
      <w:proofErr w:type="gramEnd"/>
      <w:r w:rsidRPr="00AE669F">
        <w:rPr>
          <w:rFonts w:ascii="inherit" w:eastAsia="Times New Roman" w:hAnsi="inherit" w:cs="Segoe UI"/>
          <w:color w:val="353535"/>
          <w:sz w:val="24"/>
          <w:szCs w:val="24"/>
          <w:lang w:eastAsia="tr-TR"/>
        </w:rPr>
        <w:t>-30456)</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2- Hazır beton yatırımlarında asgari 100 m3/saat ve üzerindeki komple yeni yatırımlar için teşvik belgesi düzenlenebilir.</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 </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 </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C. HİZMETLER SEKTÖRÜ</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1- (Değişik: RG-28/2/2019-30700) (</w:t>
      </w:r>
      <w:proofErr w:type="gramStart"/>
      <w:r w:rsidRPr="00AE669F">
        <w:rPr>
          <w:rFonts w:ascii="inherit" w:eastAsia="Times New Roman" w:hAnsi="inherit" w:cs="Segoe UI"/>
          <w:color w:val="353535"/>
          <w:sz w:val="24"/>
          <w:szCs w:val="24"/>
          <w:lang w:eastAsia="tr-TR"/>
        </w:rPr>
        <w:t>Değişik:RG</w:t>
      </w:r>
      <w:proofErr w:type="gramEnd"/>
      <w:r w:rsidRPr="00AE669F">
        <w:rPr>
          <w:rFonts w:ascii="inherit" w:eastAsia="Times New Roman" w:hAnsi="inherit" w:cs="Segoe UI"/>
          <w:color w:val="353535"/>
          <w:sz w:val="24"/>
          <w:szCs w:val="24"/>
          <w:lang w:eastAsia="tr-TR"/>
        </w:rPr>
        <w:t xml:space="preserve">-21/8/2020-31220) Bir veya birkaç yerde gümrükleme ve sigortacılık hizmetlerinin de sunulduğu antrepo, </w:t>
      </w:r>
      <w:proofErr w:type="spellStart"/>
      <w:r w:rsidRPr="00AE669F">
        <w:rPr>
          <w:rFonts w:ascii="inherit" w:eastAsia="Times New Roman" w:hAnsi="inherit" w:cs="Segoe UI"/>
          <w:color w:val="353535"/>
          <w:sz w:val="24"/>
          <w:szCs w:val="24"/>
          <w:lang w:eastAsia="tr-TR"/>
        </w:rPr>
        <w:t>elleçleme</w:t>
      </w:r>
      <w:proofErr w:type="spellEnd"/>
      <w:r w:rsidRPr="00AE669F">
        <w:rPr>
          <w:rFonts w:ascii="inherit" w:eastAsia="Times New Roman" w:hAnsi="inherit" w:cs="Segoe UI"/>
          <w:color w:val="353535"/>
          <w:sz w:val="24"/>
          <w:szCs w:val="24"/>
          <w:lang w:eastAsia="tr-TR"/>
        </w:rPr>
        <w:t>-paketleme ve otomasyon hizmetlerini birlikte içeren, asgari toplam kapalı alanı 5.000 m² olan entegre lojistik yatırımları için teşvik belgesi düzenlenebilir. Karayolu taşımacılığı yatırımları için Ulaştırma ve Altyapı Bakanlığından alınmış L2 belgesinin yatırım süresi sonuna kadar ibraz edilmesi gerekir. Söz konusu teşvik belgeleri kapsamına yük taşımacılığına yönelik araçlar dâhil edilmez.</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2- Boru hattıyla taşımacılık, petrol ve doğalgaz ürünleri, dolum ve depolama tesisi yatırımlarında dağıtım araçları ve tüpler hariç olmak üzere, sadece sabit tesise yönelik harcamalar için teşvik belgesi düzenlenebilir.</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3- Kültür yatırımları için, Kültür ve Turizm Bakanlığından alınacak kültür belgesine istinaden teşvik belgesi düzenlenebilir. Ancak, münhasıran bu amaçla inşa edilenler dışında, yeme-içme, spor, eğlence ve satış üniteleri gibi birimler kapsama dâhil edilmez.</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4- Kültür ve Turizm Bakanlığından alınacak turizm belgesini haiz eğlence merkezi ve temalı tesis gibi konaklama içermeyen turizm yatırımları teşvik belgesine bağlanabilir. Ancak, münhasıran bu amaçla inşa edilenler dışında, yeme-içme, spor, eğlence ve satış üniteleri gibi birimler kapsama dâhil edilmez.</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 </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5- Kültür ve Turizm Bakanlığından alınacak Kültür veya Turizm Belgesini haiz fuar, kongre, sergi ve gösteri merkezi yatırımları için teşvik belgesi düzenlenebilir. Fuar ve sergi merkezlerinde, otopark hariç asgari kapalı alanın 5000 m2, kongre merkezlerinde asgari koltuk sayısının 1000, gösteri merkezlerinde ise asgari koltuk sayısının 2500 olması şartı aranır.</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6- (</w:t>
      </w:r>
      <w:proofErr w:type="gramStart"/>
      <w:r w:rsidRPr="00AE669F">
        <w:rPr>
          <w:rFonts w:ascii="inherit" w:eastAsia="Times New Roman" w:hAnsi="inherit" w:cs="Segoe UI"/>
          <w:color w:val="353535"/>
          <w:sz w:val="24"/>
          <w:szCs w:val="24"/>
          <w:lang w:eastAsia="tr-TR"/>
        </w:rPr>
        <w:t>Değişik:RG</w:t>
      </w:r>
      <w:proofErr w:type="gramEnd"/>
      <w:r w:rsidRPr="00AE669F">
        <w:rPr>
          <w:rFonts w:ascii="inherit" w:eastAsia="Times New Roman" w:hAnsi="inherit" w:cs="Segoe UI"/>
          <w:color w:val="353535"/>
          <w:sz w:val="24"/>
          <w:szCs w:val="24"/>
          <w:lang w:eastAsia="tr-TR"/>
        </w:rPr>
        <w:t>-21/8/2020-31220) Spor tesisi yatırımlarında asgari 15 milyon TL sabit yatırım şartı aranır.</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 xml:space="preserve">7- Havaalanı yer hizmeti yatırımlarında teşvik belgesi kapsamına trafiğe çıkmayan ve sadece </w:t>
      </w:r>
      <w:proofErr w:type="spellStart"/>
      <w:r w:rsidRPr="00AE669F">
        <w:rPr>
          <w:rFonts w:ascii="inherit" w:eastAsia="Times New Roman" w:hAnsi="inherit" w:cs="Segoe UI"/>
          <w:color w:val="353535"/>
          <w:sz w:val="24"/>
          <w:szCs w:val="24"/>
          <w:lang w:eastAsia="tr-TR"/>
        </w:rPr>
        <w:t>apronda</w:t>
      </w:r>
      <w:proofErr w:type="spellEnd"/>
      <w:r w:rsidRPr="00AE669F">
        <w:rPr>
          <w:rFonts w:ascii="inherit" w:eastAsia="Times New Roman" w:hAnsi="inherit" w:cs="Segoe UI"/>
          <w:color w:val="353535"/>
          <w:sz w:val="24"/>
          <w:szCs w:val="24"/>
          <w:lang w:eastAsia="tr-TR"/>
        </w:rPr>
        <w:t xml:space="preserve"> kullanılan motorlu taşıtlar dâhil edilebilir. Binek otomobilleri proje kapsamına dâhil edilmez.</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8- Havayolu işletmeciliği ve kargo taşımacılığı yatırımlarında temin edilecek uçaklarda birim başına asgari kapasitenin 50 koltuk, kargo uçaklarında ise asgari kargo kapasitesinin 30.000 kg olması şartı aranır. Faaliyet konusu bizatihi havayolu işletmeciliği ve/veya kargo taşımacılığı olan yatırımlar dışında genel amaçlı ve hava taksi işletmeciliği amaçlı yatırımlar için teşvik belgesi düzenlenmez.</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9- Uydu, telsiz, kablo vb. iletişim ortamlarından gelen haberleşme, radyo, televizyon ve veri sinyallerini birleştirip tek bir paket halinde nihai tüketiciye iletimini sağlayan hizmet yatırımlarında nihai hizmeti alanlar tarafından kullanılan yatırım malları destek unsurlarından faydalandırılmaz.</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10- Kamu kurum ve kuruluşları, belediyeler, il özel idareleri, birlik, kooperatif vb. kuruluşların görev alanlarına yönelik olarak yapacakları yatırımlar proje bazında değerlendirilerek teşvik belgesi düzenlenebilir.</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lastRenderedPageBreak/>
        <w:t>11- Sadece vinç hizmetlerine yönelik yatırımlarda her bir vinç için asgari 100 ton kaldırma kapasitesi aranır. 500 ton kaldırma kapasitesinin altında kullanılmış vinç ithaline izin verilmez.</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12- Çamaşır yıkama ve kurutma yatırımlarında asgari 2 milyon TL sabit yatırım şartı aranır.</w:t>
      </w:r>
    </w:p>
    <w:p w:rsid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13- Yat inşa yatırımlarında teşvik belgesi düzenlenebilmesi için yat boyunun asgari 24 metre olması şartı aranır.</w:t>
      </w:r>
    </w:p>
    <w:p w:rsid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p>
    <w:p w:rsidR="00AE669F" w:rsidRPr="00AE669F" w:rsidRDefault="00AE669F" w:rsidP="00AE669F">
      <w:pPr>
        <w:pStyle w:val="ListeParagraf"/>
        <w:numPr>
          <w:ilvl w:val="0"/>
          <w:numId w:val="1"/>
        </w:numPr>
        <w:shd w:val="clear" w:color="auto" w:fill="CAAA71"/>
        <w:spacing w:after="0" w:line="240" w:lineRule="auto"/>
        <w:textAlignment w:val="baseline"/>
        <w:rPr>
          <w:rFonts w:ascii="Segoe UI" w:eastAsia="Times New Roman" w:hAnsi="Segoe UI" w:cs="Segoe UI"/>
          <w:b/>
          <w:bCs/>
          <w:color w:val="000000"/>
          <w:spacing w:val="24"/>
          <w:sz w:val="21"/>
          <w:szCs w:val="21"/>
          <w:lang w:eastAsia="tr-TR"/>
        </w:rPr>
      </w:pPr>
      <w:r w:rsidRPr="00AE669F">
        <w:rPr>
          <w:rFonts w:ascii="Segoe UI" w:eastAsia="Times New Roman" w:hAnsi="Segoe UI" w:cs="Segoe UI"/>
          <w:b/>
          <w:bCs/>
          <w:color w:val="000000"/>
          <w:spacing w:val="24"/>
          <w:sz w:val="21"/>
          <w:szCs w:val="21"/>
          <w:lang w:eastAsia="tr-TR"/>
        </w:rPr>
        <w:t>ÖNCELİKLİ YATIRIM KONULARI (AVANTAJLI YATIRIM SEKTÖRLERİ)</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 xml:space="preserve">Aşağıda belirtilen yatırım konuları 5 inci bölgede uygulanan bölgesel desteklerden faydalanabilir. Ancak bu yatırımlar, 6 </w:t>
      </w:r>
      <w:proofErr w:type="spellStart"/>
      <w:r w:rsidRPr="00AE669F">
        <w:rPr>
          <w:rFonts w:ascii="inherit" w:eastAsia="Times New Roman" w:hAnsi="inherit" w:cs="Segoe UI"/>
          <w:color w:val="353535"/>
          <w:sz w:val="24"/>
          <w:szCs w:val="24"/>
          <w:lang w:eastAsia="tr-TR"/>
        </w:rPr>
        <w:t>ncı</w:t>
      </w:r>
      <w:proofErr w:type="spellEnd"/>
      <w:r w:rsidRPr="00AE669F">
        <w:rPr>
          <w:rFonts w:ascii="inherit" w:eastAsia="Times New Roman" w:hAnsi="inherit" w:cs="Segoe UI"/>
          <w:color w:val="353535"/>
          <w:sz w:val="24"/>
          <w:szCs w:val="24"/>
          <w:lang w:eastAsia="tr-TR"/>
        </w:rPr>
        <w:t xml:space="preserve"> bölgede yer almaları halinde bulunduğu bölge desteklerine tabidir.</w:t>
      </w:r>
      <w:r w:rsidRPr="00AE669F">
        <w:rPr>
          <w:rFonts w:ascii="inherit" w:eastAsia="Times New Roman" w:hAnsi="inherit" w:cs="Segoe UI"/>
          <w:color w:val="353535"/>
          <w:sz w:val="24"/>
          <w:szCs w:val="24"/>
          <w:lang w:eastAsia="tr-TR"/>
        </w:rPr>
        <w:br/>
        <w:t>a) (</w:t>
      </w:r>
      <w:proofErr w:type="gramStart"/>
      <w:r w:rsidRPr="00AE669F">
        <w:rPr>
          <w:rFonts w:ascii="inherit" w:eastAsia="Times New Roman" w:hAnsi="inherit" w:cs="Segoe UI"/>
          <w:color w:val="353535"/>
          <w:sz w:val="24"/>
          <w:szCs w:val="24"/>
          <w:lang w:eastAsia="tr-TR"/>
        </w:rPr>
        <w:t>Değişik:RG</w:t>
      </w:r>
      <w:proofErr w:type="gramEnd"/>
      <w:r w:rsidRPr="00AE669F">
        <w:rPr>
          <w:rFonts w:ascii="inherit" w:eastAsia="Times New Roman" w:hAnsi="inherit" w:cs="Segoe UI"/>
          <w:color w:val="353535"/>
          <w:sz w:val="24"/>
          <w:szCs w:val="24"/>
          <w:lang w:eastAsia="tr-TR"/>
        </w:rPr>
        <w:t>-20/1/2018-30307) (Değişik:RG-21/08/2020-31220) Demiryolu, denizyolu veya havayolu ile yük ve/veya yolcu taşımacılığına yönelik yatırımlar</w:t>
      </w:r>
      <w:r w:rsidRPr="00AE669F">
        <w:rPr>
          <w:rFonts w:ascii="inherit" w:eastAsia="Times New Roman" w:hAnsi="inherit" w:cs="Segoe UI"/>
          <w:color w:val="353535"/>
          <w:sz w:val="24"/>
          <w:szCs w:val="24"/>
          <w:lang w:eastAsia="tr-TR"/>
        </w:rPr>
        <w:br/>
        <w:t>b) (Mülga:RG-21/08/2020-31220)</w:t>
      </w:r>
      <w:r w:rsidRPr="00AE669F">
        <w:rPr>
          <w:rFonts w:ascii="inherit" w:eastAsia="Times New Roman" w:hAnsi="inherit" w:cs="Segoe UI"/>
          <w:color w:val="353535"/>
          <w:sz w:val="24"/>
          <w:szCs w:val="24"/>
          <w:lang w:eastAsia="tr-TR"/>
        </w:rPr>
        <w:br/>
        <w:t>c) (Değişik:RG-21/08/2020-31220) Ekonomik İşbirliği ve Kalkınma Teşkilatı (OECD) teknoloji yoğunluk tanımına göre orta yüksek ve yüksek teknolojili sanayi sınıfında yer alan ürünlere yönelik test merkezi yatırımları.</w:t>
      </w:r>
      <w:r w:rsidRPr="00AE669F">
        <w:rPr>
          <w:rFonts w:ascii="inherit" w:eastAsia="Times New Roman" w:hAnsi="inherit" w:cs="Segoe UI"/>
          <w:color w:val="353535"/>
          <w:sz w:val="24"/>
          <w:szCs w:val="24"/>
          <w:lang w:eastAsia="tr-TR"/>
        </w:rPr>
        <w:br/>
        <w:t>ç) (</w:t>
      </w:r>
      <w:proofErr w:type="gramStart"/>
      <w:r w:rsidRPr="00AE669F">
        <w:rPr>
          <w:rFonts w:ascii="inherit" w:eastAsia="Times New Roman" w:hAnsi="inherit" w:cs="Segoe UI"/>
          <w:color w:val="353535"/>
          <w:sz w:val="24"/>
          <w:szCs w:val="24"/>
          <w:lang w:eastAsia="tr-TR"/>
        </w:rPr>
        <w:t>Değişik:RG</w:t>
      </w:r>
      <w:proofErr w:type="gramEnd"/>
      <w:r w:rsidRPr="00AE669F">
        <w:rPr>
          <w:rFonts w:ascii="inherit" w:eastAsia="Times New Roman" w:hAnsi="inherit" w:cs="Segoe UI"/>
          <w:color w:val="353535"/>
          <w:sz w:val="24"/>
          <w:szCs w:val="24"/>
          <w:lang w:eastAsia="tr-TR"/>
        </w:rPr>
        <w:t>-9/5/2014-28995)Kültür ve Turizm Koruma ve Gelişim Bölgelerinde veya termal turizm konusunda bölgesel desteklerden yararlanabilecek nitelikteki turizm konaklama yatırımları.</w:t>
      </w:r>
      <w:r w:rsidRPr="00AE669F">
        <w:rPr>
          <w:rFonts w:ascii="inherit" w:eastAsia="Times New Roman" w:hAnsi="inherit" w:cs="Segoe UI"/>
          <w:color w:val="353535"/>
          <w:sz w:val="24"/>
          <w:szCs w:val="24"/>
          <w:lang w:eastAsia="tr-TR"/>
        </w:rPr>
        <w:br/>
        <w:t>d) (</w:t>
      </w:r>
      <w:proofErr w:type="gramStart"/>
      <w:r w:rsidRPr="00AE669F">
        <w:rPr>
          <w:rFonts w:ascii="inherit" w:eastAsia="Times New Roman" w:hAnsi="inherit" w:cs="Segoe UI"/>
          <w:color w:val="353535"/>
          <w:sz w:val="24"/>
          <w:szCs w:val="24"/>
          <w:lang w:eastAsia="tr-TR"/>
        </w:rPr>
        <w:t>Mülga:RG</w:t>
      </w:r>
      <w:proofErr w:type="gramEnd"/>
      <w:r w:rsidRPr="00AE669F">
        <w:rPr>
          <w:rFonts w:ascii="inherit" w:eastAsia="Times New Roman" w:hAnsi="inherit" w:cs="Segoe UI"/>
          <w:color w:val="353535"/>
          <w:sz w:val="24"/>
          <w:szCs w:val="24"/>
          <w:lang w:eastAsia="tr-TR"/>
        </w:rPr>
        <w:t>-21/08/2020-31220)</w:t>
      </w:r>
      <w:r w:rsidRPr="00AE669F">
        <w:rPr>
          <w:rFonts w:ascii="inherit" w:eastAsia="Times New Roman" w:hAnsi="inherit" w:cs="Segoe UI"/>
          <w:color w:val="353535"/>
          <w:sz w:val="24"/>
          <w:szCs w:val="24"/>
          <w:lang w:eastAsia="tr-TR"/>
        </w:rPr>
        <w:br/>
        <w:t>e) (Mülga:RG-8/4/2015-29320)</w:t>
      </w:r>
      <w:r w:rsidRPr="00AE669F">
        <w:rPr>
          <w:rFonts w:ascii="inherit" w:eastAsia="Times New Roman" w:hAnsi="inherit" w:cs="Segoe UI"/>
          <w:color w:val="353535"/>
          <w:sz w:val="24"/>
          <w:szCs w:val="24"/>
          <w:lang w:eastAsia="tr-TR"/>
        </w:rPr>
        <w:br/>
        <w:t>f) (Değişik:RG-8/4/2015-29320) (Değişik:RG-28/2/2019-30700) Savunma Sanayii Başkanlığından alınacak proje onayına istinaden gerçekleştirilecek savunma alanındaki yatırımlar.</w:t>
      </w:r>
      <w:r w:rsidRPr="00AE669F">
        <w:rPr>
          <w:rFonts w:ascii="inherit" w:eastAsia="Times New Roman" w:hAnsi="inherit" w:cs="Segoe UI"/>
          <w:color w:val="353535"/>
          <w:sz w:val="24"/>
          <w:szCs w:val="24"/>
          <w:lang w:eastAsia="tr-TR"/>
        </w:rPr>
        <w:br/>
        <w:t>g) Maden istihraç yatırımları ve/veya maden işleme yatırımları (</w:t>
      </w:r>
      <w:proofErr w:type="gramStart"/>
      <w:r w:rsidRPr="00AE669F">
        <w:rPr>
          <w:rFonts w:ascii="inherit" w:eastAsia="Times New Roman" w:hAnsi="inherit" w:cs="Segoe UI"/>
          <w:color w:val="353535"/>
          <w:sz w:val="24"/>
          <w:szCs w:val="24"/>
          <w:lang w:eastAsia="tr-TR"/>
        </w:rPr>
        <w:t>4/6/1985</w:t>
      </w:r>
      <w:proofErr w:type="gramEnd"/>
      <w:r w:rsidRPr="00AE669F">
        <w:rPr>
          <w:rFonts w:ascii="inherit" w:eastAsia="Times New Roman" w:hAnsi="inherit" w:cs="Segoe UI"/>
          <w:color w:val="353535"/>
          <w:sz w:val="24"/>
          <w:szCs w:val="24"/>
          <w:lang w:eastAsia="tr-TR"/>
        </w:rPr>
        <w:t xml:space="preserve"> tarihli ve 3213 sayılı Maden Kanununda tanımlanan I. grup madenler ve mıcır yatırımları ile İstanbul ilinde gerçekleştirilecek istihraç ve/veya işleme yatırımları hariç).</w:t>
      </w:r>
      <w:r w:rsidRPr="00AE669F">
        <w:rPr>
          <w:rFonts w:ascii="inherit" w:eastAsia="Times New Roman" w:hAnsi="inherit" w:cs="Segoe UI"/>
          <w:color w:val="353535"/>
          <w:sz w:val="24"/>
          <w:szCs w:val="24"/>
          <w:lang w:eastAsia="tr-TR"/>
        </w:rPr>
        <w:br/>
        <w:t>ğ) (</w:t>
      </w:r>
      <w:proofErr w:type="gramStart"/>
      <w:r w:rsidRPr="00AE669F">
        <w:rPr>
          <w:rFonts w:ascii="inherit" w:eastAsia="Times New Roman" w:hAnsi="inherit" w:cs="Segoe UI"/>
          <w:color w:val="353535"/>
          <w:sz w:val="24"/>
          <w:szCs w:val="24"/>
          <w:lang w:eastAsia="tr-TR"/>
        </w:rPr>
        <w:t>Değişik:RG</w:t>
      </w:r>
      <w:proofErr w:type="gramEnd"/>
      <w:r w:rsidRPr="00AE669F">
        <w:rPr>
          <w:rFonts w:ascii="inherit" w:eastAsia="Times New Roman" w:hAnsi="inherit" w:cs="Segoe UI"/>
          <w:color w:val="353535"/>
          <w:sz w:val="24"/>
          <w:szCs w:val="24"/>
          <w:lang w:eastAsia="tr-TR"/>
        </w:rPr>
        <w:t>-13/10/2012-28440) (Değişik:RG-9/5/2014-28995) (Değişik:RG-22/6/2018-30456) (Değişik:RG-21/08/2020-31220) Özel sektör tarafından gerçekleştirilecek olan, kreş ve gündüz bakım evleri, okul öncesi eğitim, ilkokul, ortaokul ve lise eğitim yatırımları ile hava araçlarının kullanım, tamir ve bakımına yönelik eğitim yatırımları.</w:t>
      </w:r>
      <w:r w:rsidRPr="00AE669F">
        <w:rPr>
          <w:rFonts w:ascii="inherit" w:eastAsia="Times New Roman" w:hAnsi="inherit" w:cs="Segoe UI"/>
          <w:color w:val="353535"/>
          <w:sz w:val="24"/>
          <w:szCs w:val="24"/>
          <w:lang w:eastAsia="tr-TR"/>
        </w:rPr>
        <w:br/>
        <w:t>h) (</w:t>
      </w:r>
      <w:proofErr w:type="gramStart"/>
      <w:r w:rsidRPr="00AE669F">
        <w:rPr>
          <w:rFonts w:ascii="inherit" w:eastAsia="Times New Roman" w:hAnsi="inherit" w:cs="Segoe UI"/>
          <w:color w:val="353535"/>
          <w:sz w:val="24"/>
          <w:szCs w:val="24"/>
          <w:lang w:eastAsia="tr-TR"/>
        </w:rPr>
        <w:t>Değişik:RG</w:t>
      </w:r>
      <w:proofErr w:type="gramEnd"/>
      <w:r w:rsidRPr="00AE669F">
        <w:rPr>
          <w:rFonts w:ascii="inherit" w:eastAsia="Times New Roman" w:hAnsi="inherit" w:cs="Segoe UI"/>
          <w:color w:val="353535"/>
          <w:sz w:val="24"/>
          <w:szCs w:val="24"/>
          <w:lang w:eastAsia="tr-TR"/>
        </w:rPr>
        <w:t>-13/10/2012-28440) (Değişik: RG-28/2/2019-30700) Bakanlık, TÜBİTAK ve KOSGEB tarafından desteklenen AR-GE projeleri neticesinde geliştirilen ürünlerin veya parçaların üretimine yönelik yatırımlar.</w:t>
      </w:r>
      <w:r w:rsidRPr="00AE669F">
        <w:rPr>
          <w:rFonts w:ascii="inherit" w:eastAsia="Times New Roman" w:hAnsi="inherit" w:cs="Segoe UI"/>
          <w:color w:val="353535"/>
          <w:sz w:val="24"/>
          <w:szCs w:val="24"/>
          <w:lang w:eastAsia="tr-TR"/>
        </w:rPr>
        <w:br/>
        <w:t>ı) (</w:t>
      </w:r>
      <w:proofErr w:type="gramStart"/>
      <w:r w:rsidRPr="00AE669F">
        <w:rPr>
          <w:rFonts w:ascii="inherit" w:eastAsia="Times New Roman" w:hAnsi="inherit" w:cs="Segoe UI"/>
          <w:color w:val="353535"/>
          <w:sz w:val="24"/>
          <w:szCs w:val="24"/>
          <w:lang w:eastAsia="tr-TR"/>
        </w:rPr>
        <w:t>Ek:RG</w:t>
      </w:r>
      <w:proofErr w:type="gramEnd"/>
      <w:r w:rsidRPr="00AE669F">
        <w:rPr>
          <w:rFonts w:ascii="inherit" w:eastAsia="Times New Roman" w:hAnsi="inherit" w:cs="Segoe UI"/>
          <w:color w:val="353535"/>
          <w:sz w:val="24"/>
          <w:szCs w:val="24"/>
          <w:lang w:eastAsia="tr-TR"/>
        </w:rPr>
        <w:t>-15/2/2013-28560) Motorlu kara taşıtları ana sanayinde gerçekleştirilecek asgari 300 milyon TL tutarındaki yatırımlar ve asgari 75 milyon TL tutarındaki motor yatırımları ile asgari 20 milyon TL tutarındaki motor aksamları, aktarma organları/aksamları ve otomotiv elektroniğine yönelik yatırımlar.</w:t>
      </w:r>
      <w:r w:rsidRPr="00AE669F">
        <w:rPr>
          <w:rFonts w:ascii="inherit" w:eastAsia="Times New Roman" w:hAnsi="inherit" w:cs="Segoe UI"/>
          <w:color w:val="353535"/>
          <w:sz w:val="24"/>
          <w:szCs w:val="24"/>
          <w:lang w:eastAsia="tr-TR"/>
        </w:rPr>
        <w:br/>
        <w:t>i) (</w:t>
      </w:r>
      <w:proofErr w:type="gramStart"/>
      <w:r w:rsidRPr="00AE669F">
        <w:rPr>
          <w:rFonts w:ascii="inherit" w:eastAsia="Times New Roman" w:hAnsi="inherit" w:cs="Segoe UI"/>
          <w:color w:val="353535"/>
          <w:sz w:val="24"/>
          <w:szCs w:val="24"/>
          <w:lang w:eastAsia="tr-TR"/>
        </w:rPr>
        <w:t>Ek:RG</w:t>
      </w:r>
      <w:proofErr w:type="gramEnd"/>
      <w:r w:rsidRPr="00AE669F">
        <w:rPr>
          <w:rFonts w:ascii="inherit" w:eastAsia="Times New Roman" w:hAnsi="inherit" w:cs="Segoe UI"/>
          <w:color w:val="353535"/>
          <w:sz w:val="24"/>
          <w:szCs w:val="24"/>
          <w:lang w:eastAsia="tr-TR"/>
        </w:rPr>
        <w:t xml:space="preserve">-15/2/2013-28560) Enerji ve Tabii Kaynaklar Bakanlığı tarafından düzenlenen geçerli bir maden işletme ruhsatı ve izni kapsamında 3213 sayılı Maden Kanununun 2 </w:t>
      </w:r>
      <w:proofErr w:type="spellStart"/>
      <w:r w:rsidRPr="00AE669F">
        <w:rPr>
          <w:rFonts w:ascii="inherit" w:eastAsia="Times New Roman" w:hAnsi="inherit" w:cs="Segoe UI"/>
          <w:color w:val="353535"/>
          <w:sz w:val="24"/>
          <w:szCs w:val="24"/>
          <w:lang w:eastAsia="tr-TR"/>
        </w:rPr>
        <w:t>nci</w:t>
      </w:r>
      <w:proofErr w:type="spellEnd"/>
      <w:r w:rsidRPr="00AE669F">
        <w:rPr>
          <w:rFonts w:ascii="inherit" w:eastAsia="Times New Roman" w:hAnsi="inherit" w:cs="Segoe UI"/>
          <w:color w:val="353535"/>
          <w:sz w:val="24"/>
          <w:szCs w:val="24"/>
          <w:lang w:eastAsia="tr-TR"/>
        </w:rPr>
        <w:t xml:space="preserve"> maddesinin 4-b grubunda yer alan madenlerin girdi olarak kullanıldığı elektrik üretimi yatırımları .</w:t>
      </w:r>
      <w:r w:rsidRPr="00AE669F">
        <w:rPr>
          <w:rFonts w:ascii="inherit" w:eastAsia="Times New Roman" w:hAnsi="inherit" w:cs="Segoe UI"/>
          <w:color w:val="353535"/>
          <w:sz w:val="24"/>
          <w:szCs w:val="24"/>
          <w:lang w:eastAsia="tr-TR"/>
        </w:rPr>
        <w:br/>
        <w:t>j) (</w:t>
      </w:r>
      <w:proofErr w:type="gramStart"/>
      <w:r w:rsidRPr="00AE669F">
        <w:rPr>
          <w:rFonts w:ascii="inherit" w:eastAsia="Times New Roman" w:hAnsi="inherit" w:cs="Segoe UI"/>
          <w:color w:val="353535"/>
          <w:sz w:val="24"/>
          <w:szCs w:val="24"/>
          <w:lang w:eastAsia="tr-TR"/>
        </w:rPr>
        <w:t>Ek:RG</w:t>
      </w:r>
      <w:proofErr w:type="gramEnd"/>
      <w:r w:rsidRPr="00AE669F">
        <w:rPr>
          <w:rFonts w:ascii="inherit" w:eastAsia="Times New Roman" w:hAnsi="inherit" w:cs="Segoe UI"/>
          <w:color w:val="353535"/>
          <w:sz w:val="24"/>
          <w:szCs w:val="24"/>
          <w:lang w:eastAsia="tr-TR"/>
        </w:rPr>
        <w:t xml:space="preserve">-9/5/2014-28995) (Değişik: RG-5/10/2016-29848) (Değişik:RG-21/8/2020-31220) EK-4’te yer alan “Teşvik Edilmeyecek Yatırımlar” </w:t>
      </w:r>
      <w:r w:rsidRPr="00AE669F">
        <w:rPr>
          <w:rFonts w:ascii="inherit" w:eastAsia="Times New Roman" w:hAnsi="inherit" w:cs="Segoe UI"/>
          <w:color w:val="353535"/>
          <w:sz w:val="24"/>
          <w:szCs w:val="24"/>
          <w:lang w:eastAsia="tr-TR"/>
        </w:rPr>
        <w:lastRenderedPageBreak/>
        <w:t xml:space="preserve">hariç olmak üzere, Enerji ve Tabii Kaynaklar Bakanlığının vereceği proje onayına istinaden, yıllık asgari 500 ton eşdeğer petrol (TEP) enerji tüketimi olan mevcut imalat sanayi tesislerinde gerçekleştirilecek, mevcut durumuna göre en az yüzde </w:t>
      </w:r>
      <w:proofErr w:type="spellStart"/>
      <w:r w:rsidRPr="00AE669F">
        <w:rPr>
          <w:rFonts w:ascii="inherit" w:eastAsia="Times New Roman" w:hAnsi="inherit" w:cs="Segoe UI"/>
          <w:color w:val="353535"/>
          <w:sz w:val="24"/>
          <w:szCs w:val="24"/>
          <w:lang w:eastAsia="tr-TR"/>
        </w:rPr>
        <w:t>onbeş</w:t>
      </w:r>
      <w:proofErr w:type="spellEnd"/>
      <w:r w:rsidRPr="00AE669F">
        <w:rPr>
          <w:rFonts w:ascii="inherit" w:eastAsia="Times New Roman" w:hAnsi="inherit" w:cs="Segoe UI"/>
          <w:color w:val="353535"/>
          <w:sz w:val="24"/>
          <w:szCs w:val="24"/>
          <w:lang w:eastAsia="tr-TR"/>
        </w:rPr>
        <w:t xml:space="preserve"> oranında enerji tasarrufu sağlayan enerji verimliliğine yönelik yatırımlar.</w:t>
      </w:r>
      <w:r w:rsidRPr="00AE669F">
        <w:rPr>
          <w:rFonts w:ascii="inherit" w:eastAsia="Times New Roman" w:hAnsi="inherit" w:cs="Segoe UI"/>
          <w:color w:val="353535"/>
          <w:sz w:val="24"/>
          <w:szCs w:val="24"/>
          <w:lang w:eastAsia="tr-TR"/>
        </w:rPr>
        <w:br/>
        <w:t>k) (Ek: RG-</w:t>
      </w:r>
      <w:proofErr w:type="gramStart"/>
      <w:r w:rsidRPr="00AE669F">
        <w:rPr>
          <w:rFonts w:ascii="inherit" w:eastAsia="Times New Roman" w:hAnsi="inherit" w:cs="Segoe UI"/>
          <w:color w:val="353535"/>
          <w:sz w:val="24"/>
          <w:szCs w:val="24"/>
          <w:lang w:eastAsia="tr-TR"/>
        </w:rPr>
        <w:t>9/5/2014</w:t>
      </w:r>
      <w:proofErr w:type="gramEnd"/>
      <w:r w:rsidRPr="00AE669F">
        <w:rPr>
          <w:rFonts w:ascii="inherit" w:eastAsia="Times New Roman" w:hAnsi="inherit" w:cs="Segoe UI"/>
          <w:color w:val="353535"/>
          <w:sz w:val="24"/>
          <w:szCs w:val="24"/>
          <w:lang w:eastAsia="tr-TR"/>
        </w:rPr>
        <w:t>-28995) Atık ısı kaynaklı olarak, bir tesisteki atık ısıdan geri kazanım yolu ile elektrik üretimine yönelik yatırımlar (doğal gaza dayalı üretim tesisleri hariç).</w:t>
      </w:r>
      <w:r w:rsidRPr="00AE669F">
        <w:rPr>
          <w:rFonts w:ascii="inherit" w:eastAsia="Times New Roman" w:hAnsi="inherit" w:cs="Segoe UI"/>
          <w:color w:val="353535"/>
          <w:sz w:val="24"/>
          <w:szCs w:val="24"/>
          <w:lang w:eastAsia="tr-TR"/>
        </w:rPr>
        <w:br/>
        <w:t>l) (Ek: RG-</w:t>
      </w:r>
      <w:proofErr w:type="gramStart"/>
      <w:r w:rsidRPr="00AE669F">
        <w:rPr>
          <w:rFonts w:ascii="inherit" w:eastAsia="Times New Roman" w:hAnsi="inherit" w:cs="Segoe UI"/>
          <w:color w:val="353535"/>
          <w:sz w:val="24"/>
          <w:szCs w:val="24"/>
          <w:lang w:eastAsia="tr-TR"/>
        </w:rPr>
        <w:t>9/5/2014</w:t>
      </w:r>
      <w:proofErr w:type="gramEnd"/>
      <w:r w:rsidRPr="00AE669F">
        <w:rPr>
          <w:rFonts w:ascii="inherit" w:eastAsia="Times New Roman" w:hAnsi="inherit" w:cs="Segoe UI"/>
          <w:color w:val="353535"/>
          <w:sz w:val="24"/>
          <w:szCs w:val="24"/>
          <w:lang w:eastAsia="tr-TR"/>
        </w:rPr>
        <w:t>-28995) Asgari 50 milyon TL tutarındaki, sıvılaştırılmış doğal gaz (LNG) yatırımları ve yer altı doğal gaz depolama yatırımları.</w:t>
      </w:r>
      <w:r w:rsidRPr="00AE669F">
        <w:rPr>
          <w:rFonts w:ascii="inherit" w:eastAsia="Times New Roman" w:hAnsi="inherit" w:cs="Segoe UI"/>
          <w:color w:val="353535"/>
          <w:sz w:val="24"/>
          <w:szCs w:val="24"/>
          <w:lang w:eastAsia="tr-TR"/>
        </w:rPr>
        <w:br/>
        <w:t>m) (Ek: RG-</w:t>
      </w:r>
      <w:proofErr w:type="gramStart"/>
      <w:r w:rsidRPr="00AE669F">
        <w:rPr>
          <w:rFonts w:ascii="inherit" w:eastAsia="Times New Roman" w:hAnsi="inherit" w:cs="Segoe UI"/>
          <w:color w:val="353535"/>
          <w:sz w:val="24"/>
          <w:szCs w:val="24"/>
          <w:lang w:eastAsia="tr-TR"/>
        </w:rPr>
        <w:t>6/8/2014</w:t>
      </w:r>
      <w:proofErr w:type="gramEnd"/>
      <w:r w:rsidRPr="00AE669F">
        <w:rPr>
          <w:rFonts w:ascii="inherit" w:eastAsia="Times New Roman" w:hAnsi="inherit" w:cs="Segoe UI"/>
          <w:color w:val="353535"/>
          <w:sz w:val="24"/>
          <w:szCs w:val="24"/>
          <w:lang w:eastAsia="tr-TR"/>
        </w:rPr>
        <w:t xml:space="preserve">-29080) Karbon elyaf üretimine veya karbon elyaf üretimi ile birlikte olmak kaydıyla karbon elyaftan mamul </w:t>
      </w:r>
      <w:proofErr w:type="spellStart"/>
      <w:r w:rsidRPr="00AE669F">
        <w:rPr>
          <w:rFonts w:ascii="inherit" w:eastAsia="Times New Roman" w:hAnsi="inherit" w:cs="Segoe UI"/>
          <w:color w:val="353535"/>
          <w:sz w:val="24"/>
          <w:szCs w:val="24"/>
          <w:lang w:eastAsia="tr-TR"/>
        </w:rPr>
        <w:t>kompozit</w:t>
      </w:r>
      <w:proofErr w:type="spellEnd"/>
      <w:r w:rsidRPr="00AE669F">
        <w:rPr>
          <w:rFonts w:ascii="inherit" w:eastAsia="Times New Roman" w:hAnsi="inherit" w:cs="Segoe UI"/>
          <w:color w:val="353535"/>
          <w:sz w:val="24"/>
          <w:szCs w:val="24"/>
          <w:lang w:eastAsia="tr-TR"/>
        </w:rPr>
        <w:t xml:space="preserve"> malzeme üretimine yönelik yatırımlar.</w:t>
      </w:r>
      <w:r w:rsidRPr="00AE669F">
        <w:rPr>
          <w:rFonts w:ascii="inherit" w:eastAsia="Times New Roman" w:hAnsi="inherit" w:cs="Segoe UI"/>
          <w:color w:val="353535"/>
          <w:sz w:val="24"/>
          <w:szCs w:val="24"/>
          <w:lang w:eastAsia="tr-TR"/>
        </w:rPr>
        <w:br/>
        <w:t>n) (Ek: RG-</w:t>
      </w:r>
      <w:proofErr w:type="gramStart"/>
      <w:r w:rsidRPr="00AE669F">
        <w:rPr>
          <w:rFonts w:ascii="inherit" w:eastAsia="Times New Roman" w:hAnsi="inherit" w:cs="Segoe UI"/>
          <w:color w:val="353535"/>
          <w:sz w:val="24"/>
          <w:szCs w:val="24"/>
          <w:lang w:eastAsia="tr-TR"/>
        </w:rPr>
        <w:t>8/4/2015</w:t>
      </w:r>
      <w:proofErr w:type="gramEnd"/>
      <w:r w:rsidRPr="00AE669F">
        <w:rPr>
          <w:rFonts w:ascii="inherit" w:eastAsia="Times New Roman" w:hAnsi="inherit" w:cs="Segoe UI"/>
          <w:color w:val="353535"/>
          <w:sz w:val="24"/>
          <w:szCs w:val="24"/>
          <w:lang w:eastAsia="tr-TR"/>
        </w:rPr>
        <w:t>-29320) Ekonomik İşbirliği ve Kalkınma Teşkilatı (OECD) teknoloji yoğunluk tanımına göre yüksek teknolojili sanayi sınıfında yer alan ürünlerin üretimine yönelik yatırımlar (US-97 Kodu: 2423, 30, 32, 33 ve 353).</w:t>
      </w:r>
      <w:r w:rsidRPr="00AE669F">
        <w:rPr>
          <w:rFonts w:ascii="inherit" w:eastAsia="Times New Roman" w:hAnsi="inherit" w:cs="Segoe UI"/>
          <w:color w:val="353535"/>
          <w:sz w:val="24"/>
          <w:szCs w:val="24"/>
          <w:lang w:eastAsia="tr-TR"/>
        </w:rPr>
        <w:br/>
        <w:t>o) (Ek: G-</w:t>
      </w:r>
      <w:proofErr w:type="gramStart"/>
      <w:r w:rsidRPr="00AE669F">
        <w:rPr>
          <w:rFonts w:ascii="inherit" w:eastAsia="Times New Roman" w:hAnsi="inherit" w:cs="Segoe UI"/>
          <w:color w:val="353535"/>
          <w:sz w:val="24"/>
          <w:szCs w:val="24"/>
          <w:lang w:eastAsia="tr-TR"/>
        </w:rPr>
        <w:t>8/4/2015</w:t>
      </w:r>
      <w:proofErr w:type="gramEnd"/>
      <w:r w:rsidRPr="00AE669F">
        <w:rPr>
          <w:rFonts w:ascii="inherit" w:eastAsia="Times New Roman" w:hAnsi="inherit" w:cs="Segoe UI"/>
          <w:color w:val="353535"/>
          <w:sz w:val="24"/>
          <w:szCs w:val="24"/>
          <w:lang w:eastAsia="tr-TR"/>
        </w:rPr>
        <w:t>-29320) Maden Kanununa istinaden düzenlenmiş geçerli Arama Ruhsatı veya Sertifikasına sahip yatırımcıların ruhsatlı sahalarında yapacağı maden arama yatırımları.</w:t>
      </w:r>
      <w:r w:rsidRPr="00AE669F">
        <w:rPr>
          <w:rFonts w:ascii="inherit" w:eastAsia="Times New Roman" w:hAnsi="inherit" w:cs="Segoe UI"/>
          <w:color w:val="353535"/>
          <w:sz w:val="24"/>
          <w:szCs w:val="24"/>
          <w:lang w:eastAsia="tr-TR"/>
        </w:rPr>
        <w:br/>
        <w:t>ö) (Ek: RG-</w:t>
      </w:r>
      <w:proofErr w:type="gramStart"/>
      <w:r w:rsidRPr="00AE669F">
        <w:rPr>
          <w:rFonts w:ascii="inherit" w:eastAsia="Times New Roman" w:hAnsi="inherit" w:cs="Segoe UI"/>
          <w:color w:val="353535"/>
          <w:sz w:val="24"/>
          <w:szCs w:val="24"/>
          <w:lang w:eastAsia="tr-TR"/>
        </w:rPr>
        <w:t>19/11/2015</w:t>
      </w:r>
      <w:proofErr w:type="gramEnd"/>
      <w:r w:rsidRPr="00AE669F">
        <w:rPr>
          <w:rFonts w:ascii="inherit" w:eastAsia="Times New Roman" w:hAnsi="inherit" w:cs="Segoe UI"/>
          <w:color w:val="353535"/>
          <w:sz w:val="24"/>
          <w:szCs w:val="24"/>
          <w:lang w:eastAsia="tr-TR"/>
        </w:rPr>
        <w:t>-29537) Yenilenebilir enerji üretimine yönelik türbin ve jeneratör imalatı ile rüzgar enerjisi üretiminde kullanılan kanat imalatı yatırımları.</w:t>
      </w:r>
      <w:r w:rsidRPr="00AE669F">
        <w:rPr>
          <w:rFonts w:ascii="inherit" w:eastAsia="Times New Roman" w:hAnsi="inherit" w:cs="Segoe UI"/>
          <w:color w:val="353535"/>
          <w:sz w:val="24"/>
          <w:szCs w:val="24"/>
          <w:lang w:eastAsia="tr-TR"/>
        </w:rPr>
        <w:br/>
        <w:t xml:space="preserve">p) (Ek: RG – 8/4/2016-29678) Direk soğutmalı </w:t>
      </w:r>
      <w:proofErr w:type="spellStart"/>
      <w:r w:rsidRPr="00AE669F">
        <w:rPr>
          <w:rFonts w:ascii="inherit" w:eastAsia="Times New Roman" w:hAnsi="inherit" w:cs="Segoe UI"/>
          <w:color w:val="353535"/>
          <w:sz w:val="24"/>
          <w:szCs w:val="24"/>
          <w:lang w:eastAsia="tr-TR"/>
        </w:rPr>
        <w:t>slab</w:t>
      </w:r>
      <w:proofErr w:type="spellEnd"/>
      <w:r w:rsidRPr="00AE669F">
        <w:rPr>
          <w:rFonts w:ascii="inherit" w:eastAsia="Times New Roman" w:hAnsi="inherit" w:cs="Segoe UI"/>
          <w:color w:val="353535"/>
          <w:sz w:val="24"/>
          <w:szCs w:val="24"/>
          <w:lang w:eastAsia="tr-TR"/>
        </w:rPr>
        <w:t xml:space="preserve"> döküm ve sıcak haddeleme yöntemi ile alüminyum yassı mamul üretimine yönelik </w:t>
      </w:r>
      <w:proofErr w:type="gramStart"/>
      <w:r w:rsidRPr="00AE669F">
        <w:rPr>
          <w:rFonts w:ascii="inherit" w:eastAsia="Times New Roman" w:hAnsi="inherit" w:cs="Segoe UI"/>
          <w:color w:val="353535"/>
          <w:sz w:val="24"/>
          <w:szCs w:val="24"/>
          <w:lang w:eastAsia="tr-TR"/>
        </w:rPr>
        <w:t>entegre</w:t>
      </w:r>
      <w:proofErr w:type="gramEnd"/>
      <w:r w:rsidRPr="00AE669F">
        <w:rPr>
          <w:rFonts w:ascii="inherit" w:eastAsia="Times New Roman" w:hAnsi="inherit" w:cs="Segoe UI"/>
          <w:color w:val="353535"/>
          <w:sz w:val="24"/>
          <w:szCs w:val="24"/>
          <w:lang w:eastAsia="tr-TR"/>
        </w:rPr>
        <w:t xml:space="preserve"> yatırımlar. r) (Ek: RG – </w:t>
      </w:r>
      <w:proofErr w:type="gramStart"/>
      <w:r w:rsidRPr="00AE669F">
        <w:rPr>
          <w:rFonts w:ascii="inherit" w:eastAsia="Times New Roman" w:hAnsi="inherit" w:cs="Segoe UI"/>
          <w:color w:val="353535"/>
          <w:sz w:val="24"/>
          <w:szCs w:val="24"/>
          <w:lang w:eastAsia="tr-TR"/>
        </w:rPr>
        <w:t>3/5/2017</w:t>
      </w:r>
      <w:proofErr w:type="gramEnd"/>
      <w:r w:rsidRPr="00AE669F">
        <w:rPr>
          <w:rFonts w:ascii="inherit" w:eastAsia="Times New Roman" w:hAnsi="inherit" w:cs="Segoe UI"/>
          <w:color w:val="353535"/>
          <w:sz w:val="24"/>
          <w:szCs w:val="24"/>
          <w:lang w:eastAsia="tr-TR"/>
        </w:rPr>
        <w:t>-30055) Lisanslı depoculuk yatırımları.</w:t>
      </w:r>
      <w:r w:rsidRPr="00AE669F">
        <w:rPr>
          <w:rFonts w:ascii="inherit" w:eastAsia="Times New Roman" w:hAnsi="inherit" w:cs="Segoe UI"/>
          <w:color w:val="353535"/>
          <w:sz w:val="24"/>
          <w:szCs w:val="24"/>
          <w:lang w:eastAsia="tr-TR"/>
        </w:rPr>
        <w:br/>
        <w:t xml:space="preserve">s) (Ek: RG – </w:t>
      </w:r>
      <w:proofErr w:type="gramStart"/>
      <w:r w:rsidRPr="00AE669F">
        <w:rPr>
          <w:rFonts w:ascii="inherit" w:eastAsia="Times New Roman" w:hAnsi="inherit" w:cs="Segoe UI"/>
          <w:color w:val="353535"/>
          <w:sz w:val="24"/>
          <w:szCs w:val="24"/>
          <w:lang w:eastAsia="tr-TR"/>
        </w:rPr>
        <w:t>3/5/2017</w:t>
      </w:r>
      <w:proofErr w:type="gramEnd"/>
      <w:r w:rsidRPr="00AE669F">
        <w:rPr>
          <w:rFonts w:ascii="inherit" w:eastAsia="Times New Roman" w:hAnsi="inherit" w:cs="Segoe UI"/>
          <w:color w:val="353535"/>
          <w:sz w:val="24"/>
          <w:szCs w:val="24"/>
          <w:lang w:eastAsia="tr-TR"/>
        </w:rPr>
        <w:t>-30055) Nükleer enerji santrali yatırımları.</w:t>
      </w:r>
      <w:r w:rsidRPr="00AE669F">
        <w:rPr>
          <w:rFonts w:ascii="inherit" w:eastAsia="Times New Roman" w:hAnsi="inherit" w:cs="Segoe UI"/>
          <w:color w:val="353535"/>
          <w:sz w:val="24"/>
          <w:szCs w:val="24"/>
          <w:lang w:eastAsia="tr-TR"/>
        </w:rPr>
        <w:br/>
        <w:t xml:space="preserve">ş)(Ek: RG – 17/8/2017-30157) Araştırma ve referans laboratuvarı, tüketici güvenliği ve </w:t>
      </w:r>
      <w:proofErr w:type="gramStart"/>
      <w:r w:rsidRPr="00AE669F">
        <w:rPr>
          <w:rFonts w:ascii="inherit" w:eastAsia="Times New Roman" w:hAnsi="inherit" w:cs="Segoe UI"/>
          <w:color w:val="353535"/>
          <w:sz w:val="24"/>
          <w:szCs w:val="24"/>
          <w:lang w:eastAsia="tr-TR"/>
        </w:rPr>
        <w:t>enfeksiyon</w:t>
      </w:r>
      <w:proofErr w:type="gramEnd"/>
      <w:r w:rsidRPr="00AE669F">
        <w:rPr>
          <w:rFonts w:ascii="inherit" w:eastAsia="Times New Roman" w:hAnsi="inherit" w:cs="Segoe UI"/>
          <w:color w:val="353535"/>
          <w:sz w:val="24"/>
          <w:szCs w:val="24"/>
          <w:lang w:eastAsia="tr-TR"/>
        </w:rPr>
        <w:t xml:space="preserve"> hastalıkları referans laboratuvarı, ilaç ve tıbbi cihaz analiz ve kontrol laboratuvarı ile deney hayvanları üretim test ve araştırma merkezi birimlerinin yer aldığı laboratuvar kompleksi yatırımları.</w:t>
      </w:r>
      <w:r w:rsidRPr="00AE669F">
        <w:rPr>
          <w:rFonts w:ascii="inherit" w:eastAsia="Times New Roman" w:hAnsi="inherit" w:cs="Segoe UI"/>
          <w:color w:val="353535"/>
          <w:sz w:val="24"/>
          <w:szCs w:val="24"/>
          <w:lang w:eastAsia="tr-TR"/>
        </w:rPr>
        <w:br/>
        <w:t>t) (</w:t>
      </w:r>
      <w:proofErr w:type="gramStart"/>
      <w:r w:rsidRPr="00AE669F">
        <w:rPr>
          <w:rFonts w:ascii="inherit" w:eastAsia="Times New Roman" w:hAnsi="inherit" w:cs="Segoe UI"/>
          <w:color w:val="353535"/>
          <w:sz w:val="24"/>
          <w:szCs w:val="24"/>
          <w:lang w:eastAsia="tr-TR"/>
        </w:rPr>
        <w:t>Ek:RG</w:t>
      </w:r>
      <w:proofErr w:type="gramEnd"/>
      <w:r w:rsidRPr="00AE669F">
        <w:rPr>
          <w:rFonts w:ascii="inherit" w:eastAsia="Times New Roman" w:hAnsi="inherit" w:cs="Segoe UI"/>
          <w:color w:val="353535"/>
          <w:sz w:val="24"/>
          <w:szCs w:val="24"/>
          <w:lang w:eastAsia="tr-TR"/>
        </w:rPr>
        <w:t>-22/6/2018-30456) (Değişik: RG-28/2/2019-30700) Asgari 5 milyon TL tutarındaki 25 dekar ve üzeri yurtiçinde üretilen sera teknolojilerini de ihtiva eden otomasyona dayalı (bilgisayar kontrollü iklimlendirme, sulama, gübreleme ve ilaçlama sistemi ihtiva eden) sera yatırımları.</w:t>
      </w:r>
      <w:r w:rsidRPr="00AE669F">
        <w:rPr>
          <w:rFonts w:ascii="inherit" w:eastAsia="Times New Roman" w:hAnsi="inherit" w:cs="Segoe UI"/>
          <w:color w:val="353535"/>
          <w:sz w:val="24"/>
          <w:szCs w:val="24"/>
          <w:lang w:eastAsia="tr-TR"/>
        </w:rPr>
        <w:br/>
        <w:t>u) (</w:t>
      </w:r>
      <w:proofErr w:type="gramStart"/>
      <w:r w:rsidRPr="00AE669F">
        <w:rPr>
          <w:rFonts w:ascii="inherit" w:eastAsia="Times New Roman" w:hAnsi="inherit" w:cs="Segoe UI"/>
          <w:color w:val="353535"/>
          <w:sz w:val="24"/>
          <w:szCs w:val="24"/>
          <w:lang w:eastAsia="tr-TR"/>
        </w:rPr>
        <w:t>Mülga:RG</w:t>
      </w:r>
      <w:proofErr w:type="gramEnd"/>
      <w:r w:rsidRPr="00AE669F">
        <w:rPr>
          <w:rFonts w:ascii="inherit" w:eastAsia="Times New Roman" w:hAnsi="inherit" w:cs="Segoe UI"/>
          <w:color w:val="353535"/>
          <w:sz w:val="24"/>
          <w:szCs w:val="24"/>
          <w:lang w:eastAsia="tr-TR"/>
        </w:rPr>
        <w:t>-21/8/2020-31220)</w:t>
      </w:r>
      <w:r w:rsidRPr="00AE669F">
        <w:rPr>
          <w:rFonts w:ascii="inherit" w:eastAsia="Times New Roman" w:hAnsi="inherit" w:cs="Segoe UI"/>
          <w:color w:val="353535"/>
          <w:sz w:val="24"/>
          <w:szCs w:val="24"/>
          <w:lang w:eastAsia="tr-TR"/>
        </w:rPr>
        <w:br/>
        <w:t>ü) (Ek:RG-22/6/2018-30456) (Değişik:RG-21/8/2020-31220) Çevre İzin ve Lisans Yönetmeliği kapsamında Çevre Lisansına tabi yatırımlar.</w:t>
      </w:r>
      <w:r w:rsidRPr="00AE669F">
        <w:rPr>
          <w:rFonts w:ascii="inherit" w:eastAsia="Times New Roman" w:hAnsi="inherit" w:cs="Segoe UI"/>
          <w:color w:val="353535"/>
          <w:sz w:val="24"/>
          <w:szCs w:val="24"/>
          <w:lang w:eastAsia="tr-TR"/>
        </w:rPr>
        <w:br/>
        <w:t>v) (</w:t>
      </w:r>
      <w:proofErr w:type="gramStart"/>
      <w:r w:rsidRPr="00AE669F">
        <w:rPr>
          <w:rFonts w:ascii="inherit" w:eastAsia="Times New Roman" w:hAnsi="inherit" w:cs="Segoe UI"/>
          <w:color w:val="353535"/>
          <w:sz w:val="24"/>
          <w:szCs w:val="24"/>
          <w:lang w:eastAsia="tr-TR"/>
        </w:rPr>
        <w:t>Ek:RG</w:t>
      </w:r>
      <w:proofErr w:type="gramEnd"/>
      <w:r w:rsidRPr="00AE669F">
        <w:rPr>
          <w:rFonts w:ascii="inherit" w:eastAsia="Times New Roman" w:hAnsi="inherit" w:cs="Segoe UI"/>
          <w:color w:val="353535"/>
          <w:sz w:val="24"/>
          <w:szCs w:val="24"/>
          <w:lang w:eastAsia="tr-TR"/>
        </w:rPr>
        <w:t>-22/6/2018-30456) (Değişik: RG-28/2/2019-30700) Asgari 5 milyon TL tutarındaki 100 kişi ve üzeri kapasiteli yaşlı ve/veya engelli bakım merkezleri ve esenlik tesisi (</w:t>
      </w:r>
      <w:proofErr w:type="spellStart"/>
      <w:r w:rsidRPr="00AE669F">
        <w:rPr>
          <w:rFonts w:ascii="inherit" w:eastAsia="Times New Roman" w:hAnsi="inherit" w:cs="Segoe UI"/>
          <w:color w:val="353535"/>
          <w:sz w:val="24"/>
          <w:szCs w:val="24"/>
          <w:lang w:eastAsia="tr-TR"/>
        </w:rPr>
        <w:t>wellness</w:t>
      </w:r>
      <w:proofErr w:type="spellEnd"/>
      <w:r w:rsidRPr="00AE669F">
        <w:rPr>
          <w:rFonts w:ascii="inherit" w:eastAsia="Times New Roman" w:hAnsi="inherit" w:cs="Segoe UI"/>
          <w:color w:val="353535"/>
          <w:sz w:val="24"/>
          <w:szCs w:val="24"/>
          <w:lang w:eastAsia="tr-TR"/>
        </w:rPr>
        <w:t>) yatırımları.</w:t>
      </w:r>
      <w:r w:rsidRPr="00AE669F">
        <w:rPr>
          <w:rFonts w:ascii="inherit" w:eastAsia="Times New Roman" w:hAnsi="inherit" w:cs="Segoe UI"/>
          <w:color w:val="353535"/>
          <w:sz w:val="24"/>
          <w:szCs w:val="24"/>
          <w:lang w:eastAsia="tr-TR"/>
        </w:rPr>
        <w:br/>
        <w:t>y) (</w:t>
      </w:r>
      <w:proofErr w:type="gramStart"/>
      <w:r w:rsidRPr="00AE669F">
        <w:rPr>
          <w:rFonts w:ascii="inherit" w:eastAsia="Times New Roman" w:hAnsi="inherit" w:cs="Segoe UI"/>
          <w:color w:val="353535"/>
          <w:sz w:val="24"/>
          <w:szCs w:val="24"/>
          <w:lang w:eastAsia="tr-TR"/>
        </w:rPr>
        <w:t>Ek:RG</w:t>
      </w:r>
      <w:proofErr w:type="gramEnd"/>
      <w:r w:rsidRPr="00AE669F">
        <w:rPr>
          <w:rFonts w:ascii="inherit" w:eastAsia="Times New Roman" w:hAnsi="inherit" w:cs="Segoe UI"/>
          <w:color w:val="353535"/>
          <w:sz w:val="24"/>
          <w:szCs w:val="24"/>
          <w:lang w:eastAsia="tr-TR"/>
        </w:rPr>
        <w:t>-22/6/2018-30456) EK-6’da yer alan yatırım konularında gerçekleştirilecek asgari 500 milyon TL tutarındaki yatırımlar.</w:t>
      </w:r>
      <w:r w:rsidRPr="00AE669F">
        <w:rPr>
          <w:rFonts w:ascii="inherit" w:eastAsia="Times New Roman" w:hAnsi="inherit" w:cs="Segoe UI"/>
          <w:color w:val="353535"/>
          <w:sz w:val="24"/>
          <w:szCs w:val="24"/>
          <w:lang w:eastAsia="tr-TR"/>
        </w:rPr>
        <w:br/>
        <w:t>z) (</w:t>
      </w:r>
      <w:proofErr w:type="gramStart"/>
      <w:r w:rsidRPr="00AE669F">
        <w:rPr>
          <w:rFonts w:ascii="inherit" w:eastAsia="Times New Roman" w:hAnsi="inherit" w:cs="Segoe UI"/>
          <w:color w:val="353535"/>
          <w:sz w:val="24"/>
          <w:szCs w:val="24"/>
          <w:lang w:eastAsia="tr-TR"/>
        </w:rPr>
        <w:t>Ek:RG</w:t>
      </w:r>
      <w:proofErr w:type="gramEnd"/>
      <w:r w:rsidRPr="00AE669F">
        <w:rPr>
          <w:rFonts w:ascii="inherit" w:eastAsia="Times New Roman" w:hAnsi="inherit" w:cs="Segoe UI"/>
          <w:color w:val="353535"/>
          <w:sz w:val="24"/>
          <w:szCs w:val="24"/>
          <w:lang w:eastAsia="tr-TR"/>
        </w:rPr>
        <w:t>-21/8/2020-31220) Asgari yatırım tutarı şartı aranmaksızın ihtisas serbest bölgelerinde gerçekleştirilecek yazılım ve bilişim ürünleri üretimi yatırımları.</w:t>
      </w:r>
      <w:r w:rsidRPr="00AE669F">
        <w:rPr>
          <w:rFonts w:ascii="inherit" w:eastAsia="Times New Roman" w:hAnsi="inherit" w:cs="Segoe UI"/>
          <w:color w:val="353535"/>
          <w:sz w:val="24"/>
          <w:szCs w:val="24"/>
          <w:lang w:eastAsia="tr-TR"/>
        </w:rPr>
        <w:br/>
        <w:t>(</w:t>
      </w:r>
      <w:proofErr w:type="spellStart"/>
      <w:r w:rsidRPr="00AE669F">
        <w:rPr>
          <w:rFonts w:ascii="inherit" w:eastAsia="Times New Roman" w:hAnsi="inherit" w:cs="Segoe UI"/>
          <w:color w:val="353535"/>
          <w:sz w:val="24"/>
          <w:szCs w:val="24"/>
          <w:lang w:eastAsia="tr-TR"/>
        </w:rPr>
        <w:t>aa</w:t>
      </w:r>
      <w:proofErr w:type="spellEnd"/>
      <w:r w:rsidRPr="00AE669F">
        <w:rPr>
          <w:rFonts w:ascii="inherit" w:eastAsia="Times New Roman" w:hAnsi="inherit" w:cs="Segoe UI"/>
          <w:color w:val="353535"/>
          <w:sz w:val="24"/>
          <w:szCs w:val="24"/>
          <w:lang w:eastAsia="tr-TR"/>
        </w:rPr>
        <w:t>) (</w:t>
      </w:r>
      <w:proofErr w:type="gramStart"/>
      <w:r w:rsidRPr="00AE669F">
        <w:rPr>
          <w:rFonts w:ascii="inherit" w:eastAsia="Times New Roman" w:hAnsi="inherit" w:cs="Segoe UI"/>
          <w:color w:val="353535"/>
          <w:sz w:val="24"/>
          <w:szCs w:val="24"/>
          <w:lang w:eastAsia="tr-TR"/>
        </w:rPr>
        <w:t>Ek:RG</w:t>
      </w:r>
      <w:proofErr w:type="gramEnd"/>
      <w:r w:rsidRPr="00AE669F">
        <w:rPr>
          <w:rFonts w:ascii="inherit" w:eastAsia="Times New Roman" w:hAnsi="inherit" w:cs="Segoe UI"/>
          <w:color w:val="353535"/>
          <w:sz w:val="24"/>
          <w:szCs w:val="24"/>
          <w:lang w:eastAsia="tr-TR"/>
        </w:rPr>
        <w:t xml:space="preserve">-17/12/2020-31337)Asgari 50 milyon TL tutarındaki elektrik veya hidrojenle çalışan ulaşım araçları imalatını da içeren sanayi tesisi </w:t>
      </w:r>
      <w:r w:rsidRPr="00AE669F">
        <w:rPr>
          <w:rFonts w:ascii="inherit" w:eastAsia="Times New Roman" w:hAnsi="inherit" w:cs="Segoe UI"/>
          <w:color w:val="353535"/>
          <w:sz w:val="24"/>
          <w:szCs w:val="24"/>
          <w:lang w:eastAsia="tr-TR"/>
        </w:rPr>
        <w:lastRenderedPageBreak/>
        <w:t>yatırımları.</w:t>
      </w:r>
      <w:r w:rsidRPr="00AE669F">
        <w:rPr>
          <w:rFonts w:ascii="inherit" w:eastAsia="Times New Roman" w:hAnsi="inherit" w:cs="Segoe UI"/>
          <w:color w:val="353535"/>
          <w:sz w:val="24"/>
          <w:szCs w:val="24"/>
          <w:lang w:eastAsia="tr-TR"/>
        </w:rPr>
        <w:br/>
        <w:t>(</w:t>
      </w:r>
      <w:proofErr w:type="spellStart"/>
      <w:r w:rsidRPr="00AE669F">
        <w:rPr>
          <w:rFonts w:ascii="inherit" w:eastAsia="Times New Roman" w:hAnsi="inherit" w:cs="Segoe UI"/>
          <w:color w:val="353535"/>
          <w:sz w:val="24"/>
          <w:szCs w:val="24"/>
          <w:lang w:eastAsia="tr-TR"/>
        </w:rPr>
        <w:t>bb</w:t>
      </w:r>
      <w:proofErr w:type="spellEnd"/>
      <w:r w:rsidRPr="00AE669F">
        <w:rPr>
          <w:rFonts w:ascii="inherit" w:eastAsia="Times New Roman" w:hAnsi="inherit" w:cs="Segoe UI"/>
          <w:color w:val="353535"/>
          <w:sz w:val="24"/>
          <w:szCs w:val="24"/>
          <w:lang w:eastAsia="tr-TR"/>
        </w:rPr>
        <w:t>) (</w:t>
      </w:r>
      <w:proofErr w:type="gramStart"/>
      <w:r w:rsidRPr="00AE669F">
        <w:rPr>
          <w:rFonts w:ascii="inherit" w:eastAsia="Times New Roman" w:hAnsi="inherit" w:cs="Segoe UI"/>
          <w:color w:val="353535"/>
          <w:sz w:val="24"/>
          <w:szCs w:val="24"/>
          <w:lang w:eastAsia="tr-TR"/>
        </w:rPr>
        <w:t>Ek:RG</w:t>
      </w:r>
      <w:proofErr w:type="gramEnd"/>
      <w:r w:rsidRPr="00AE669F">
        <w:rPr>
          <w:rFonts w:ascii="inherit" w:eastAsia="Times New Roman" w:hAnsi="inherit" w:cs="Segoe UI"/>
          <w:color w:val="353535"/>
          <w:sz w:val="24"/>
          <w:szCs w:val="24"/>
          <w:lang w:eastAsia="tr-TR"/>
        </w:rPr>
        <w:t>-17/12/2020-31337)AR-GE ve çevre yatırımları.</w:t>
      </w:r>
      <w:r w:rsidRPr="00AE669F">
        <w:rPr>
          <w:rFonts w:ascii="inherit" w:eastAsia="Times New Roman" w:hAnsi="inherit" w:cs="Segoe UI"/>
          <w:color w:val="353535"/>
          <w:sz w:val="24"/>
          <w:szCs w:val="24"/>
          <w:lang w:eastAsia="tr-TR"/>
        </w:rPr>
        <w:br/>
        <w:t>(cc) (</w:t>
      </w:r>
      <w:proofErr w:type="gramStart"/>
      <w:r w:rsidRPr="00AE669F">
        <w:rPr>
          <w:rFonts w:ascii="inherit" w:eastAsia="Times New Roman" w:hAnsi="inherit" w:cs="Segoe UI"/>
          <w:color w:val="353535"/>
          <w:sz w:val="24"/>
          <w:szCs w:val="24"/>
          <w:lang w:eastAsia="tr-TR"/>
        </w:rPr>
        <w:t>Ek:RG</w:t>
      </w:r>
      <w:proofErr w:type="gramEnd"/>
      <w:r w:rsidRPr="00AE669F">
        <w:rPr>
          <w:rFonts w:ascii="inherit" w:eastAsia="Times New Roman" w:hAnsi="inherit" w:cs="Segoe UI"/>
          <w:color w:val="353535"/>
          <w:sz w:val="24"/>
          <w:szCs w:val="24"/>
          <w:lang w:eastAsia="tr-TR"/>
        </w:rPr>
        <w:t>-29/6/2021-31526) Bakanlık tarafından ilan edilecek uluslararası teknik standartları karşılayan ve asgari 5.000 m2 beyaz alan şartını sağlayan veri merkezi yatırımları.</w:t>
      </w:r>
    </w:p>
    <w:tbl>
      <w:tblPr>
        <w:tblW w:w="17580" w:type="dxa"/>
        <w:tblCellMar>
          <w:left w:w="0" w:type="dxa"/>
          <w:right w:w="0" w:type="dxa"/>
        </w:tblCellMar>
        <w:tblLook w:val="04A0" w:firstRow="1" w:lastRow="0" w:firstColumn="1" w:lastColumn="0" w:noHBand="0" w:noVBand="1"/>
      </w:tblPr>
      <w:tblGrid>
        <w:gridCol w:w="3745"/>
        <w:gridCol w:w="13835"/>
      </w:tblGrid>
      <w:tr w:rsidR="00AE669F" w:rsidRPr="00AE669F" w:rsidTr="00AE669F">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4. BÖLGE DESTEKLERİNDEN FAYDALANABİLECEK ORTA-YÜKSEK TEKNOLOJİLİ YATIRIM KONULARI</w:t>
            </w:r>
          </w:p>
        </w:tc>
      </w:tr>
      <w:tr w:rsidR="00AE669F" w:rsidRPr="00AE669F" w:rsidTr="00AE669F">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sz w:val="24"/>
                <w:szCs w:val="24"/>
                <w:lang w:eastAsia="tr-TR"/>
              </w:rPr>
              <w:t>24 (2423 hariç)</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textAlignment w:val="baseline"/>
              <w:rPr>
                <w:rFonts w:ascii="inherit" w:eastAsia="Times New Roman" w:hAnsi="inherit" w:cs="Times New Roman"/>
                <w:sz w:val="24"/>
                <w:szCs w:val="24"/>
                <w:lang w:eastAsia="tr-TR"/>
              </w:rPr>
            </w:pPr>
            <w:r w:rsidRPr="00AE669F">
              <w:rPr>
                <w:rFonts w:ascii="inherit" w:eastAsia="Times New Roman" w:hAnsi="inherit" w:cs="Times New Roman"/>
                <w:sz w:val="24"/>
                <w:szCs w:val="24"/>
                <w:lang w:eastAsia="tr-TR"/>
              </w:rPr>
              <w:t xml:space="preserve">Kimyasal Madde ve Ürünleri İmalatı </w:t>
            </w:r>
            <w:proofErr w:type="gramStart"/>
            <w:r w:rsidRPr="00AE669F">
              <w:rPr>
                <w:rFonts w:ascii="inherit" w:eastAsia="Times New Roman" w:hAnsi="inherit" w:cs="Times New Roman"/>
                <w:sz w:val="24"/>
                <w:szCs w:val="24"/>
                <w:lang w:eastAsia="tr-TR"/>
              </w:rPr>
              <w:t>(</w:t>
            </w:r>
            <w:proofErr w:type="gramEnd"/>
            <w:r w:rsidRPr="00AE669F">
              <w:rPr>
                <w:rFonts w:ascii="inherit" w:eastAsia="Times New Roman" w:hAnsi="inherit" w:cs="Times New Roman"/>
                <w:sz w:val="24"/>
                <w:szCs w:val="24"/>
                <w:lang w:eastAsia="tr-TR"/>
              </w:rPr>
              <w:t>İlaç/eczacılıkta ve tıpta</w:t>
            </w:r>
          </w:p>
          <w:p w:rsidR="00AE669F" w:rsidRPr="00AE669F" w:rsidRDefault="00AE669F" w:rsidP="00AE669F">
            <w:pPr>
              <w:spacing w:after="0" w:line="240" w:lineRule="auto"/>
              <w:textAlignment w:val="baseline"/>
              <w:rPr>
                <w:rFonts w:ascii="inherit" w:eastAsia="Times New Roman" w:hAnsi="inherit" w:cs="Times New Roman"/>
                <w:sz w:val="24"/>
                <w:szCs w:val="24"/>
                <w:lang w:eastAsia="tr-TR"/>
              </w:rPr>
            </w:pPr>
            <w:proofErr w:type="gramStart"/>
            <w:r w:rsidRPr="00AE669F">
              <w:rPr>
                <w:rFonts w:ascii="inherit" w:eastAsia="Times New Roman" w:hAnsi="inherit" w:cs="Times New Roman"/>
                <w:sz w:val="24"/>
                <w:szCs w:val="24"/>
                <w:lang w:eastAsia="tr-TR"/>
              </w:rPr>
              <w:t>kullanılan</w:t>
            </w:r>
            <w:proofErr w:type="gramEnd"/>
            <w:r w:rsidRPr="00AE669F">
              <w:rPr>
                <w:rFonts w:ascii="inherit" w:eastAsia="Times New Roman" w:hAnsi="inherit" w:cs="Times New Roman"/>
                <w:sz w:val="24"/>
                <w:szCs w:val="24"/>
                <w:lang w:eastAsia="tr-TR"/>
              </w:rPr>
              <w:t xml:space="preserve"> kimyasal ve bitkisel kaynaklı ürünlerin imalatı hariç)</w:t>
            </w:r>
          </w:p>
        </w:tc>
      </w:tr>
      <w:tr w:rsidR="00AE669F" w:rsidRPr="00AE669F" w:rsidTr="00AE669F">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sz w:val="24"/>
                <w:szCs w:val="24"/>
                <w:lang w:eastAsia="tr-TR"/>
              </w:rPr>
              <w:t>29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sz w:val="24"/>
                <w:szCs w:val="24"/>
                <w:lang w:eastAsia="tr-TR"/>
              </w:rPr>
              <w:t>B.Y.S. Makine ve Teçhizat İmalatı</w:t>
            </w:r>
          </w:p>
        </w:tc>
      </w:tr>
      <w:tr w:rsidR="00AE669F" w:rsidRPr="00AE669F" w:rsidTr="00AE669F">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sz w:val="24"/>
                <w:szCs w:val="24"/>
                <w:lang w:eastAsia="tr-TR"/>
              </w:rPr>
              <w:t>31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sz w:val="24"/>
                <w:szCs w:val="24"/>
                <w:lang w:eastAsia="tr-TR"/>
              </w:rPr>
              <w:t>B.Y.S. Elektrikli Makine Ve Cihazların İmalatı</w:t>
            </w:r>
          </w:p>
        </w:tc>
      </w:tr>
      <w:tr w:rsidR="00AE669F" w:rsidRPr="00AE669F" w:rsidTr="00AE669F">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sz w:val="24"/>
                <w:szCs w:val="24"/>
                <w:lang w:eastAsia="tr-TR"/>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sz w:val="24"/>
                <w:szCs w:val="24"/>
                <w:lang w:eastAsia="tr-TR"/>
              </w:rPr>
              <w:t>Motorlu Kara Taşıtları İmalatı</w:t>
            </w:r>
          </w:p>
        </w:tc>
      </w:tr>
      <w:tr w:rsidR="00AE669F" w:rsidRPr="00AE669F" w:rsidTr="00AE669F">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sz w:val="24"/>
                <w:szCs w:val="24"/>
                <w:lang w:eastAsia="tr-TR"/>
              </w:rPr>
              <w:t>352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sz w:val="24"/>
                <w:szCs w:val="24"/>
                <w:lang w:eastAsia="tr-TR"/>
              </w:rPr>
              <w:t>Demiryolu ve Tramvay Lokomotifleri ile Vagonların İmalatı</w:t>
            </w:r>
          </w:p>
        </w:tc>
      </w:tr>
      <w:tr w:rsidR="00AE669F" w:rsidRPr="00AE669F" w:rsidTr="00AE669F">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sz w:val="24"/>
                <w:szCs w:val="24"/>
                <w:lang w:eastAsia="tr-TR"/>
              </w:rPr>
              <w:t>359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sz w:val="24"/>
                <w:szCs w:val="24"/>
                <w:lang w:eastAsia="tr-TR"/>
              </w:rPr>
              <w:t>B.Y.S. Ulaşım Araçları İmalatı</w:t>
            </w:r>
          </w:p>
        </w:tc>
      </w:tr>
    </w:tbl>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 </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p>
    <w:p w:rsidR="00AE669F" w:rsidRDefault="00AE669F"/>
    <w:p w:rsidR="00AE669F" w:rsidRPr="00AE669F" w:rsidRDefault="00AE669F" w:rsidP="00AE669F">
      <w:pPr>
        <w:pStyle w:val="ListeParagraf"/>
        <w:numPr>
          <w:ilvl w:val="0"/>
          <w:numId w:val="1"/>
        </w:numPr>
        <w:shd w:val="clear" w:color="auto" w:fill="CAAA71"/>
        <w:spacing w:after="0" w:line="240" w:lineRule="auto"/>
        <w:textAlignment w:val="baseline"/>
        <w:rPr>
          <w:rFonts w:ascii="Segoe UI" w:eastAsia="Times New Roman" w:hAnsi="Segoe UI" w:cs="Segoe UI"/>
          <w:b/>
          <w:bCs/>
          <w:color w:val="000000"/>
          <w:spacing w:val="24"/>
          <w:sz w:val="21"/>
          <w:szCs w:val="21"/>
          <w:lang w:eastAsia="tr-TR"/>
        </w:rPr>
      </w:pPr>
      <w:r w:rsidRPr="00AE669F">
        <w:rPr>
          <w:rFonts w:ascii="Segoe UI" w:eastAsia="Times New Roman" w:hAnsi="Segoe UI" w:cs="Segoe UI"/>
          <w:b/>
          <w:bCs/>
          <w:color w:val="000000"/>
          <w:spacing w:val="24"/>
          <w:sz w:val="21"/>
          <w:szCs w:val="21"/>
          <w:lang w:eastAsia="tr-TR"/>
        </w:rPr>
        <w:t>6.BÖLGE TEŞVİĞİNE KATILAN YENİ İLLER</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proofErr w:type="gramStart"/>
      <w:r w:rsidRPr="00AE669F">
        <w:rPr>
          <w:rFonts w:ascii="inherit" w:eastAsia="Times New Roman" w:hAnsi="inherit" w:cs="Segoe UI"/>
          <w:color w:val="353535"/>
          <w:sz w:val="24"/>
          <w:szCs w:val="24"/>
          <w:lang w:eastAsia="tr-TR"/>
        </w:rPr>
        <w:t xml:space="preserve">Cazibe Merkezleri Programı kapsamında yer alan 4 üncü ve 5 inci bölge illerindeki organize sanayi bölgeleri ile Kilis ilinde yer alan organize sanayi bölgelerinde gerçekleştirilecek bölgesel, büyük ölçekli ve stratejik teşvik uygulamaları kapsamındaki yatırımlar, tabi olunan uygulama kapsamında 6 </w:t>
      </w:r>
      <w:proofErr w:type="spellStart"/>
      <w:r w:rsidRPr="00AE669F">
        <w:rPr>
          <w:rFonts w:ascii="inherit" w:eastAsia="Times New Roman" w:hAnsi="inherit" w:cs="Segoe UI"/>
          <w:color w:val="353535"/>
          <w:sz w:val="24"/>
          <w:szCs w:val="24"/>
          <w:lang w:eastAsia="tr-TR"/>
        </w:rPr>
        <w:t>ncı</w:t>
      </w:r>
      <w:proofErr w:type="spellEnd"/>
      <w:r w:rsidRPr="00AE669F">
        <w:rPr>
          <w:rFonts w:ascii="inherit" w:eastAsia="Times New Roman" w:hAnsi="inherit" w:cs="Segoe UI"/>
          <w:color w:val="353535"/>
          <w:sz w:val="24"/>
          <w:szCs w:val="24"/>
          <w:lang w:eastAsia="tr-TR"/>
        </w:rPr>
        <w:t xml:space="preserve"> bölgede uygulanan desteklerden aynı oran, miktar, süre ve şartlarda yararlanır. </w:t>
      </w:r>
      <w:proofErr w:type="gramEnd"/>
      <w:r w:rsidRPr="00AE669F">
        <w:rPr>
          <w:rFonts w:ascii="inherit" w:eastAsia="Times New Roman" w:hAnsi="inherit" w:cs="Segoe UI"/>
          <w:color w:val="353535"/>
          <w:sz w:val="24"/>
          <w:szCs w:val="24"/>
          <w:lang w:eastAsia="tr-TR"/>
        </w:rPr>
        <w:t xml:space="preserve">Ek destek alacak cazibe merkezli 8 </w:t>
      </w:r>
      <w:proofErr w:type="gramStart"/>
      <w:r w:rsidRPr="00AE669F">
        <w:rPr>
          <w:rFonts w:ascii="inherit" w:eastAsia="Times New Roman" w:hAnsi="inherit" w:cs="Segoe UI"/>
          <w:color w:val="353535"/>
          <w:sz w:val="24"/>
          <w:szCs w:val="24"/>
          <w:lang w:eastAsia="tr-TR"/>
        </w:rPr>
        <w:t>il ;</w:t>
      </w:r>
      <w:r w:rsidRPr="00AE669F">
        <w:rPr>
          <w:rFonts w:ascii="inherit" w:eastAsia="Times New Roman" w:hAnsi="inherit" w:cs="Segoe UI"/>
          <w:b/>
          <w:bCs/>
          <w:color w:val="353535"/>
          <w:sz w:val="24"/>
          <w:szCs w:val="24"/>
          <w:bdr w:val="none" w:sz="0" w:space="0" w:color="auto" w:frame="1"/>
          <w:lang w:eastAsia="tr-TR"/>
        </w:rPr>
        <w:t> Elazığ</w:t>
      </w:r>
      <w:proofErr w:type="gramEnd"/>
      <w:r w:rsidRPr="00AE669F">
        <w:rPr>
          <w:rFonts w:ascii="inherit" w:eastAsia="Times New Roman" w:hAnsi="inherit" w:cs="Segoe UI"/>
          <w:b/>
          <w:bCs/>
          <w:color w:val="353535"/>
          <w:sz w:val="24"/>
          <w:szCs w:val="24"/>
          <w:bdr w:val="none" w:sz="0" w:space="0" w:color="auto" w:frame="1"/>
          <w:lang w:eastAsia="tr-TR"/>
        </w:rPr>
        <w:t xml:space="preserve">, Malatya, </w:t>
      </w:r>
      <w:proofErr w:type="spellStart"/>
      <w:r w:rsidRPr="00AE669F">
        <w:rPr>
          <w:rFonts w:ascii="inherit" w:eastAsia="Times New Roman" w:hAnsi="inherit" w:cs="Segoe UI"/>
          <w:b/>
          <w:bCs/>
          <w:color w:val="353535"/>
          <w:sz w:val="24"/>
          <w:szCs w:val="24"/>
          <w:bdr w:val="none" w:sz="0" w:space="0" w:color="auto" w:frame="1"/>
          <w:lang w:eastAsia="tr-TR"/>
        </w:rPr>
        <w:t>Adıyaman,Tunceli,Erzurum</w:t>
      </w:r>
      <w:proofErr w:type="spellEnd"/>
      <w:r w:rsidRPr="00AE669F">
        <w:rPr>
          <w:rFonts w:ascii="inherit" w:eastAsia="Times New Roman" w:hAnsi="inherit" w:cs="Segoe UI"/>
          <w:b/>
          <w:bCs/>
          <w:color w:val="353535"/>
          <w:sz w:val="24"/>
          <w:szCs w:val="24"/>
          <w:bdr w:val="none" w:sz="0" w:space="0" w:color="auto" w:frame="1"/>
          <w:lang w:eastAsia="tr-TR"/>
        </w:rPr>
        <w:t>, Erzincan, Gümüşhane, Bayburt </w:t>
      </w:r>
      <w:r w:rsidRPr="00AE669F">
        <w:rPr>
          <w:rFonts w:ascii="inherit" w:eastAsia="Times New Roman" w:hAnsi="inherit" w:cs="Segoe UI"/>
          <w:color w:val="353535"/>
          <w:sz w:val="24"/>
          <w:szCs w:val="24"/>
          <w:lang w:eastAsia="tr-TR"/>
        </w:rPr>
        <w:t>illeridir. Ayrıca</w:t>
      </w:r>
      <w:r w:rsidRPr="00AE669F">
        <w:rPr>
          <w:rFonts w:ascii="inherit" w:eastAsia="Times New Roman" w:hAnsi="inherit" w:cs="Segoe UI"/>
          <w:b/>
          <w:bCs/>
          <w:color w:val="353535"/>
          <w:sz w:val="24"/>
          <w:szCs w:val="24"/>
          <w:bdr w:val="none" w:sz="0" w:space="0" w:color="auto" w:frame="1"/>
          <w:lang w:eastAsia="tr-TR"/>
        </w:rPr>
        <w:t> Kilis </w:t>
      </w:r>
      <w:r w:rsidRPr="00AE669F">
        <w:rPr>
          <w:rFonts w:ascii="inherit" w:eastAsia="Times New Roman" w:hAnsi="inherit" w:cs="Segoe UI"/>
          <w:color w:val="353535"/>
          <w:sz w:val="24"/>
          <w:szCs w:val="24"/>
          <w:lang w:eastAsia="tr-TR"/>
        </w:rPr>
        <w:t xml:space="preserve">ili de katılarak toplam 9 il olmak üzere OSB içerisinde yapılacak yatırımlara 6. bölge </w:t>
      </w:r>
      <w:proofErr w:type="spellStart"/>
      <w:r w:rsidRPr="00AE669F">
        <w:rPr>
          <w:rFonts w:ascii="inherit" w:eastAsia="Times New Roman" w:hAnsi="inherit" w:cs="Segoe UI"/>
          <w:color w:val="353535"/>
          <w:sz w:val="24"/>
          <w:szCs w:val="24"/>
          <w:lang w:eastAsia="tr-TR"/>
        </w:rPr>
        <w:t>teşviği</w:t>
      </w:r>
      <w:proofErr w:type="spellEnd"/>
      <w:r w:rsidRPr="00AE669F">
        <w:rPr>
          <w:rFonts w:ascii="inherit" w:eastAsia="Times New Roman" w:hAnsi="inherit" w:cs="Segoe UI"/>
          <w:color w:val="353535"/>
          <w:sz w:val="24"/>
          <w:szCs w:val="24"/>
          <w:lang w:eastAsia="tr-TR"/>
        </w:rPr>
        <w:t xml:space="preserve"> verilebilecektir.</w:t>
      </w:r>
    </w:p>
    <w:p w:rsidR="00AE669F" w:rsidRDefault="00AE669F"/>
    <w:p w:rsidR="00AE669F" w:rsidRDefault="00AE669F"/>
    <w:tbl>
      <w:tblPr>
        <w:tblpPr w:leftFromText="141" w:rightFromText="141" w:vertAnchor="text" w:horzAnchor="margin" w:tblpY="-462"/>
        <w:tblW w:w="15050" w:type="dxa"/>
        <w:tblCellMar>
          <w:left w:w="0" w:type="dxa"/>
          <w:right w:w="0" w:type="dxa"/>
        </w:tblCellMar>
        <w:tblLook w:val="04A0" w:firstRow="1" w:lastRow="0" w:firstColumn="1" w:lastColumn="0" w:noHBand="0" w:noVBand="1"/>
      </w:tblPr>
      <w:tblGrid>
        <w:gridCol w:w="1167"/>
        <w:gridCol w:w="6211"/>
        <w:gridCol w:w="1113"/>
        <w:gridCol w:w="1113"/>
        <w:gridCol w:w="1219"/>
        <w:gridCol w:w="1409"/>
        <w:gridCol w:w="1409"/>
        <w:gridCol w:w="1409"/>
      </w:tblGrid>
      <w:tr w:rsidR="00AE669F" w:rsidRPr="00AE669F" w:rsidTr="00AE669F">
        <w:tc>
          <w:tcPr>
            <w:tcW w:w="7379" w:type="dxa"/>
            <w:gridSpan w:val="2"/>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lastRenderedPageBreak/>
              <w:t>BÖLGESEL YATIRIMLARA SAĞLANAN DESTEKLER UNSURLARI</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jc w:val="center"/>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BÖLGELER</w:t>
            </w:r>
          </w:p>
        </w:tc>
      </w:tr>
      <w:tr w:rsidR="00AE669F" w:rsidRPr="00AE669F" w:rsidTr="00AE669F">
        <w:tc>
          <w:tcPr>
            <w:tcW w:w="7379" w:type="dxa"/>
            <w:gridSpan w:val="2"/>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Destek Unsurları</w:t>
            </w:r>
          </w:p>
        </w:tc>
        <w:tc>
          <w:tcPr>
            <w:tcW w:w="0" w:type="auto"/>
            <w:tcBorders>
              <w:top w:val="single" w:sz="6" w:space="0" w:color="000000"/>
              <w:left w:val="single" w:sz="6" w:space="0" w:color="000000"/>
              <w:bottom w:val="single" w:sz="6" w:space="0" w:color="000000"/>
              <w:right w:val="single" w:sz="6" w:space="0" w:color="000000"/>
            </w:tcBorders>
            <w:shd w:val="clear" w:color="auto" w:fill="E40F0F"/>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color w:val="FFFFFF"/>
                <w:sz w:val="24"/>
                <w:szCs w:val="24"/>
                <w:lang w:eastAsia="tr-TR"/>
              </w:rPr>
            </w:pPr>
            <w:r w:rsidRPr="00AE669F">
              <w:rPr>
                <w:rFonts w:ascii="inherit" w:eastAsia="Times New Roman" w:hAnsi="inherit" w:cs="Times New Roman"/>
                <w:b/>
                <w:bCs/>
                <w:color w:val="FFFFFF"/>
                <w:sz w:val="24"/>
                <w:szCs w:val="24"/>
                <w:bdr w:val="none" w:sz="0" w:space="0" w:color="auto" w:frame="1"/>
                <w:lang w:eastAsia="tr-TR"/>
              </w:rPr>
              <w:t> 1.Bölge</w:t>
            </w:r>
          </w:p>
        </w:tc>
        <w:tc>
          <w:tcPr>
            <w:tcW w:w="0" w:type="auto"/>
            <w:tcBorders>
              <w:top w:val="single" w:sz="6" w:space="0" w:color="000000"/>
              <w:left w:val="single" w:sz="6" w:space="0" w:color="000000"/>
              <w:bottom w:val="single" w:sz="6" w:space="0" w:color="000000"/>
              <w:right w:val="single" w:sz="6" w:space="0" w:color="000000"/>
            </w:tcBorders>
            <w:shd w:val="clear" w:color="auto" w:fill="FFFF2E"/>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color w:val="000000"/>
                <w:sz w:val="24"/>
                <w:szCs w:val="24"/>
                <w:lang w:eastAsia="tr-TR"/>
              </w:rPr>
            </w:pPr>
            <w:r w:rsidRPr="00AE669F">
              <w:rPr>
                <w:rFonts w:ascii="inherit" w:eastAsia="Times New Roman" w:hAnsi="inherit" w:cs="Times New Roman"/>
                <w:b/>
                <w:bCs/>
                <w:color w:val="000000"/>
                <w:sz w:val="24"/>
                <w:szCs w:val="24"/>
                <w:bdr w:val="none" w:sz="0" w:space="0" w:color="auto" w:frame="1"/>
                <w:lang w:eastAsia="tr-TR"/>
              </w:rPr>
              <w:t>2.Bölge </w:t>
            </w:r>
          </w:p>
        </w:tc>
        <w:tc>
          <w:tcPr>
            <w:tcW w:w="0" w:type="auto"/>
            <w:tcBorders>
              <w:top w:val="single" w:sz="6" w:space="0" w:color="000000"/>
              <w:left w:val="single" w:sz="6" w:space="0" w:color="000000"/>
              <w:bottom w:val="single" w:sz="6" w:space="0" w:color="000000"/>
              <w:right w:val="single" w:sz="6" w:space="0" w:color="000000"/>
            </w:tcBorders>
            <w:shd w:val="clear" w:color="auto" w:fill="03629D"/>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color w:val="FFFFFF"/>
                <w:sz w:val="24"/>
                <w:szCs w:val="24"/>
                <w:lang w:eastAsia="tr-TR"/>
              </w:rPr>
            </w:pPr>
            <w:r w:rsidRPr="00AE669F">
              <w:rPr>
                <w:rFonts w:ascii="inherit" w:eastAsia="Times New Roman" w:hAnsi="inherit" w:cs="Times New Roman"/>
                <w:b/>
                <w:bCs/>
                <w:color w:val="FFFFFF"/>
                <w:sz w:val="24"/>
                <w:szCs w:val="24"/>
                <w:bdr w:val="none" w:sz="0" w:space="0" w:color="auto" w:frame="1"/>
                <w:lang w:eastAsia="tr-TR"/>
              </w:rPr>
              <w:t>3.Bölge </w:t>
            </w:r>
          </w:p>
        </w:tc>
        <w:tc>
          <w:tcPr>
            <w:tcW w:w="0" w:type="auto"/>
            <w:tcBorders>
              <w:top w:val="single" w:sz="6" w:space="0" w:color="000000"/>
              <w:left w:val="single" w:sz="6" w:space="0" w:color="000000"/>
              <w:bottom w:val="single" w:sz="6" w:space="0" w:color="000000"/>
              <w:right w:val="single" w:sz="6" w:space="0" w:color="000000"/>
            </w:tcBorders>
            <w:shd w:val="clear" w:color="auto" w:fill="4AA102"/>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color w:val="000000"/>
                <w:sz w:val="24"/>
                <w:szCs w:val="24"/>
                <w:lang w:eastAsia="tr-TR"/>
              </w:rPr>
            </w:pPr>
            <w:r w:rsidRPr="00AE669F">
              <w:rPr>
                <w:rFonts w:ascii="inherit" w:eastAsia="Times New Roman" w:hAnsi="inherit" w:cs="Times New Roman"/>
                <w:b/>
                <w:bCs/>
                <w:color w:val="000000"/>
                <w:sz w:val="24"/>
                <w:szCs w:val="24"/>
                <w:bdr w:val="none" w:sz="0" w:space="0" w:color="auto" w:frame="1"/>
                <w:lang w:eastAsia="tr-TR"/>
              </w:rPr>
              <w:t>4.Bölge </w:t>
            </w:r>
          </w:p>
        </w:tc>
        <w:tc>
          <w:tcPr>
            <w:tcW w:w="0" w:type="auto"/>
            <w:tcBorders>
              <w:top w:val="single" w:sz="6" w:space="0" w:color="000000"/>
              <w:left w:val="single" w:sz="6" w:space="0" w:color="000000"/>
              <w:bottom w:val="single" w:sz="6" w:space="0" w:color="000000"/>
              <w:right w:val="single" w:sz="6" w:space="0" w:color="000000"/>
            </w:tcBorders>
            <w:shd w:val="clear" w:color="auto" w:fill="66FFFF"/>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color w:val="000000"/>
                <w:sz w:val="24"/>
                <w:szCs w:val="24"/>
                <w:lang w:eastAsia="tr-TR"/>
              </w:rPr>
            </w:pPr>
            <w:r w:rsidRPr="00AE669F">
              <w:rPr>
                <w:rFonts w:ascii="inherit" w:eastAsia="Times New Roman" w:hAnsi="inherit" w:cs="Times New Roman"/>
                <w:b/>
                <w:bCs/>
                <w:color w:val="000000"/>
                <w:sz w:val="24"/>
                <w:szCs w:val="24"/>
                <w:bdr w:val="none" w:sz="0" w:space="0" w:color="auto" w:frame="1"/>
                <w:lang w:eastAsia="tr-TR"/>
              </w:rPr>
              <w:t>5.Bölge </w:t>
            </w:r>
          </w:p>
        </w:tc>
        <w:tc>
          <w:tcPr>
            <w:tcW w:w="0" w:type="auto"/>
            <w:tcBorders>
              <w:top w:val="single" w:sz="6" w:space="0" w:color="000000"/>
              <w:left w:val="single" w:sz="6" w:space="0" w:color="000000"/>
              <w:bottom w:val="single" w:sz="6" w:space="0" w:color="000000"/>
              <w:right w:val="single" w:sz="6" w:space="0" w:color="000000"/>
            </w:tcBorders>
            <w:shd w:val="clear" w:color="auto" w:fill="F59404"/>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color w:val="FFFFFF"/>
                <w:sz w:val="24"/>
                <w:szCs w:val="24"/>
                <w:lang w:eastAsia="tr-TR"/>
              </w:rPr>
            </w:pPr>
            <w:r w:rsidRPr="00AE669F">
              <w:rPr>
                <w:rFonts w:ascii="inherit" w:eastAsia="Times New Roman" w:hAnsi="inherit" w:cs="Times New Roman"/>
                <w:b/>
                <w:bCs/>
                <w:color w:val="FFFFFF"/>
                <w:sz w:val="24"/>
                <w:szCs w:val="24"/>
                <w:bdr w:val="none" w:sz="0" w:space="0" w:color="auto" w:frame="1"/>
                <w:lang w:eastAsia="tr-TR"/>
              </w:rPr>
              <w:t>6.Bölge </w:t>
            </w:r>
          </w:p>
        </w:tc>
      </w:tr>
      <w:tr w:rsidR="00AE669F" w:rsidRPr="00AE669F" w:rsidTr="00AE669F">
        <w:tc>
          <w:tcPr>
            <w:tcW w:w="7379" w:type="dxa"/>
            <w:gridSpan w:val="2"/>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KDV İstisnası</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VAR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VAR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VAR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VAR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VAR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VAR</w:t>
            </w:r>
          </w:p>
        </w:tc>
      </w:tr>
      <w:tr w:rsidR="00AE669F" w:rsidRPr="00AE669F" w:rsidTr="00AE669F">
        <w:tc>
          <w:tcPr>
            <w:tcW w:w="7379" w:type="dxa"/>
            <w:gridSpan w:val="2"/>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Gümrük Vergisi Muafiyeti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VAR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VAR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VAR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VAR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VAR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VAR</w:t>
            </w:r>
          </w:p>
        </w:tc>
      </w:tr>
      <w:tr w:rsidR="00AE669F" w:rsidRPr="00AE669F" w:rsidTr="00AE669F">
        <w:tc>
          <w:tcPr>
            <w:tcW w:w="1167" w:type="dxa"/>
            <w:vMerge w:val="restart"/>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 Vergi İndirimi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Vergi İndirim Oranı</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%55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%60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%70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%80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%90 </w:t>
            </w:r>
          </w:p>
        </w:tc>
      </w:tr>
      <w:tr w:rsidR="00AE669F" w:rsidRPr="00AE669F" w:rsidTr="00AE669F">
        <w:tc>
          <w:tcPr>
            <w:tcW w:w="1167"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E669F" w:rsidRPr="00AE669F" w:rsidRDefault="00AE669F" w:rsidP="00AE669F">
            <w:pPr>
              <w:spacing w:after="0" w:line="240" w:lineRule="auto"/>
              <w:rPr>
                <w:rFonts w:ascii="inherit" w:eastAsia="Times New Roman" w:hAnsi="inherit" w:cs="Times New Roman"/>
                <w:sz w:val="24"/>
                <w:szCs w:val="24"/>
                <w:lang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Yatırıma Katkı Oranı</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%20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%25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%50 </w:t>
            </w:r>
          </w:p>
        </w:tc>
      </w:tr>
      <w:tr w:rsidR="00AE669F" w:rsidRPr="00AE669F" w:rsidTr="00AE669F">
        <w:tc>
          <w:tcPr>
            <w:tcW w:w="1167"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E669F" w:rsidRPr="00AE669F" w:rsidRDefault="00AE669F" w:rsidP="00AE669F">
            <w:pPr>
              <w:spacing w:after="0" w:line="240" w:lineRule="auto"/>
              <w:rPr>
                <w:rFonts w:ascii="inherit" w:eastAsia="Times New Roman" w:hAnsi="inherit" w:cs="Times New Roman"/>
                <w:sz w:val="24"/>
                <w:szCs w:val="24"/>
                <w:lang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Yatırım dönemi vergi indirimi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YOK</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%50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%80 </w:t>
            </w:r>
          </w:p>
        </w:tc>
      </w:tr>
      <w:tr w:rsidR="00AE669F" w:rsidRPr="00AE669F" w:rsidTr="00AE669F">
        <w:tc>
          <w:tcPr>
            <w:tcW w:w="1167"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E669F" w:rsidRPr="00AE669F" w:rsidRDefault="00AE669F" w:rsidP="00AE669F">
            <w:pPr>
              <w:spacing w:after="0" w:line="240" w:lineRule="auto"/>
              <w:rPr>
                <w:rFonts w:ascii="inherit" w:eastAsia="Times New Roman" w:hAnsi="inherit" w:cs="Times New Roman"/>
                <w:sz w:val="24"/>
                <w:szCs w:val="24"/>
                <w:lang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İşletme dönemi vergi indirimi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%90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%80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%70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%50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%20</w:t>
            </w:r>
          </w:p>
        </w:tc>
      </w:tr>
      <w:tr w:rsidR="00AE669F" w:rsidRPr="00AE669F" w:rsidTr="00AE669F">
        <w:tc>
          <w:tcPr>
            <w:tcW w:w="1167" w:type="dxa"/>
            <w:vMerge w:val="restart"/>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Sigorta Primi İşveren</w:t>
            </w:r>
            <w:r w:rsidRPr="00AE669F">
              <w:rPr>
                <w:rFonts w:ascii="inherit" w:eastAsia="Times New Roman" w:hAnsi="inherit" w:cs="Times New Roman"/>
                <w:b/>
                <w:bCs/>
                <w:sz w:val="24"/>
                <w:szCs w:val="24"/>
                <w:bdr w:val="none" w:sz="0" w:space="0" w:color="auto" w:frame="1"/>
                <w:lang w:eastAsia="tr-TR"/>
              </w:rPr>
              <w:br/>
              <w:t>Hissesi Desteği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Uygulama Süresi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 2 Yıl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3 Yıl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5 Yıl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6 Yıl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7 Yıl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10 Yıl</w:t>
            </w:r>
          </w:p>
        </w:tc>
      </w:tr>
      <w:tr w:rsidR="00AE669F" w:rsidRPr="00AE669F" w:rsidTr="00AE669F">
        <w:tc>
          <w:tcPr>
            <w:tcW w:w="1167"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E669F" w:rsidRPr="00AE669F" w:rsidRDefault="00AE669F" w:rsidP="00AE669F">
            <w:pPr>
              <w:spacing w:after="0" w:line="240" w:lineRule="auto"/>
              <w:rPr>
                <w:rFonts w:ascii="inherit" w:eastAsia="Times New Roman" w:hAnsi="inherit" w:cs="Times New Roman"/>
                <w:sz w:val="24"/>
                <w:szCs w:val="24"/>
                <w:lang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Destek Tutarının Azami Miktarı</w:t>
            </w:r>
            <w:r w:rsidRPr="00AE669F">
              <w:rPr>
                <w:rFonts w:ascii="inherit" w:eastAsia="Times New Roman" w:hAnsi="inherit" w:cs="Times New Roman"/>
                <w:b/>
                <w:bCs/>
                <w:sz w:val="24"/>
                <w:szCs w:val="24"/>
                <w:bdr w:val="none" w:sz="0" w:space="0" w:color="auto" w:frame="1"/>
                <w:lang w:eastAsia="tr-TR"/>
              </w:rPr>
              <w:br/>
              <w:t>(Destek Tutarının Sabit Yatırım Tutarına Oranı)</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 %10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 %15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%50 </w:t>
            </w:r>
          </w:p>
        </w:tc>
      </w:tr>
      <w:tr w:rsidR="00AE669F" w:rsidRPr="00AE669F" w:rsidTr="00AE669F">
        <w:tc>
          <w:tcPr>
            <w:tcW w:w="7379" w:type="dxa"/>
            <w:gridSpan w:val="2"/>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Yatırım Yeri Tahsisi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VAR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VAR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VAR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VAR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VAR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VAR</w:t>
            </w:r>
          </w:p>
        </w:tc>
      </w:tr>
      <w:tr w:rsidR="00AE669F" w:rsidRPr="00AE669F" w:rsidTr="00AE669F">
        <w:tc>
          <w:tcPr>
            <w:tcW w:w="1167" w:type="dxa"/>
            <w:vMerge w:val="restart"/>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Faiz Desteği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İç Kredi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YOK</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YOK</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3 Puan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4 Puan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5 Puan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7 Puan</w:t>
            </w:r>
          </w:p>
        </w:tc>
      </w:tr>
      <w:tr w:rsidR="00AE669F" w:rsidRPr="00AE669F" w:rsidTr="00AE669F">
        <w:tc>
          <w:tcPr>
            <w:tcW w:w="1167"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E669F" w:rsidRPr="00AE669F" w:rsidRDefault="00AE669F" w:rsidP="00AE669F">
            <w:pPr>
              <w:spacing w:after="0" w:line="240" w:lineRule="auto"/>
              <w:rPr>
                <w:rFonts w:ascii="inherit" w:eastAsia="Times New Roman" w:hAnsi="inherit" w:cs="Times New Roman"/>
                <w:sz w:val="24"/>
                <w:szCs w:val="24"/>
                <w:lang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Döviz / Dövize Endeksli Kredi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YOK</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YOK</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2 Puan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2 Puan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2 Puan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2 Puan</w:t>
            </w:r>
          </w:p>
        </w:tc>
      </w:tr>
      <w:tr w:rsidR="00AE669F" w:rsidRPr="00AE669F" w:rsidTr="00AE669F">
        <w:tc>
          <w:tcPr>
            <w:tcW w:w="1167"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E669F" w:rsidRPr="00AE669F" w:rsidRDefault="00AE669F" w:rsidP="00AE669F">
            <w:pPr>
              <w:spacing w:after="0" w:line="240" w:lineRule="auto"/>
              <w:rPr>
                <w:rFonts w:ascii="inherit" w:eastAsia="Times New Roman" w:hAnsi="inherit" w:cs="Times New Roman"/>
                <w:sz w:val="24"/>
                <w:szCs w:val="24"/>
                <w:lang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Azami Destek Tutarı (Milyon TL)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YOK</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YOK</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1 Milyon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lang w:eastAsia="tr-TR"/>
              </w:rPr>
              <w:t>1.2 Milyon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lang w:eastAsia="tr-TR"/>
              </w:rPr>
              <w:t>1.4 Milyon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lang w:eastAsia="tr-TR"/>
              </w:rPr>
              <w:t>1.8 Milyon</w:t>
            </w:r>
          </w:p>
        </w:tc>
      </w:tr>
      <w:tr w:rsidR="00AE669F" w:rsidRPr="00AE669F" w:rsidTr="00AE669F">
        <w:tc>
          <w:tcPr>
            <w:tcW w:w="7379" w:type="dxa"/>
            <w:gridSpan w:val="2"/>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Sigorta Primi Desteği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YOK</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YOK</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YOK</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YOK</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YOK</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10 Yıl</w:t>
            </w:r>
          </w:p>
        </w:tc>
      </w:tr>
      <w:tr w:rsidR="00AE669F" w:rsidRPr="00AE669F" w:rsidTr="00AE669F">
        <w:tc>
          <w:tcPr>
            <w:tcW w:w="7379" w:type="dxa"/>
            <w:gridSpan w:val="2"/>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Gelir Vergisi Stopajı Desteği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YOK</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YOK</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YOK</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YOK</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YOK</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VAR</w:t>
            </w:r>
          </w:p>
        </w:tc>
      </w:tr>
      <w:tr w:rsidR="00AE669F" w:rsidRPr="00AE669F" w:rsidTr="00AE669F">
        <w:tc>
          <w:tcPr>
            <w:tcW w:w="7379" w:type="dxa"/>
            <w:gridSpan w:val="2"/>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lastRenderedPageBreak/>
              <w:t>İnşaat-Yapı Harçları Muafiyeti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VAR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VAR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VAR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VAR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VAR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VAR</w:t>
            </w:r>
          </w:p>
        </w:tc>
      </w:tr>
      <w:tr w:rsidR="00AE669F" w:rsidRPr="00AE669F" w:rsidTr="00AE669F">
        <w:tc>
          <w:tcPr>
            <w:tcW w:w="7379" w:type="dxa"/>
            <w:gridSpan w:val="2"/>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Emlak Vergisi Muafiyeti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VAR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VAR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VAR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VAR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VAR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VAR</w:t>
            </w:r>
          </w:p>
        </w:tc>
      </w:tr>
      <w:tr w:rsidR="00AE669F" w:rsidRPr="00AE669F" w:rsidTr="00AE669F">
        <w:tc>
          <w:tcPr>
            <w:tcW w:w="7379" w:type="dxa"/>
            <w:gridSpan w:val="2"/>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Damga Vergisi Muafiyeti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VAR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VAR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VAR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VAR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VAR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AE669F" w:rsidRPr="00AE669F" w:rsidRDefault="00AE669F" w:rsidP="00AE669F">
            <w:pPr>
              <w:spacing w:after="0" w:line="240" w:lineRule="auto"/>
              <w:rPr>
                <w:rFonts w:ascii="inherit" w:eastAsia="Times New Roman" w:hAnsi="inherit" w:cs="Times New Roman"/>
                <w:sz w:val="24"/>
                <w:szCs w:val="24"/>
                <w:lang w:eastAsia="tr-TR"/>
              </w:rPr>
            </w:pPr>
            <w:r w:rsidRPr="00AE669F">
              <w:rPr>
                <w:rFonts w:ascii="inherit" w:eastAsia="Times New Roman" w:hAnsi="inherit" w:cs="Times New Roman"/>
                <w:b/>
                <w:bCs/>
                <w:sz w:val="24"/>
                <w:szCs w:val="24"/>
                <w:bdr w:val="none" w:sz="0" w:space="0" w:color="auto" w:frame="1"/>
                <w:lang w:eastAsia="tr-TR"/>
              </w:rPr>
              <w:t>VAR</w:t>
            </w:r>
          </w:p>
        </w:tc>
      </w:tr>
    </w:tbl>
    <w:p w:rsidR="00AE669F" w:rsidRPr="00AE669F" w:rsidRDefault="00AE669F" w:rsidP="00AE669F">
      <w:pPr>
        <w:pStyle w:val="ListeParagraf"/>
        <w:numPr>
          <w:ilvl w:val="0"/>
          <w:numId w:val="1"/>
        </w:numPr>
        <w:shd w:val="clear" w:color="auto" w:fill="CAAA71"/>
        <w:spacing w:after="0" w:line="240" w:lineRule="auto"/>
        <w:textAlignment w:val="baseline"/>
        <w:rPr>
          <w:rFonts w:ascii="Segoe UI" w:eastAsia="Times New Roman" w:hAnsi="Segoe UI" w:cs="Segoe UI"/>
          <w:b/>
          <w:bCs/>
          <w:color w:val="000000"/>
          <w:spacing w:val="24"/>
          <w:sz w:val="21"/>
          <w:szCs w:val="21"/>
          <w:lang w:eastAsia="tr-TR"/>
        </w:rPr>
      </w:pPr>
      <w:r w:rsidRPr="00AE669F">
        <w:rPr>
          <w:rFonts w:ascii="Segoe UI" w:eastAsia="Times New Roman" w:hAnsi="Segoe UI" w:cs="Segoe UI"/>
          <w:b/>
          <w:bCs/>
          <w:color w:val="000000"/>
          <w:spacing w:val="24"/>
          <w:sz w:val="21"/>
          <w:szCs w:val="21"/>
          <w:lang w:eastAsia="tr-TR"/>
        </w:rPr>
        <w:t>YATIRIM TEŞVİK KAPSAMINDA VERİLEN BÖLGESEL DESTEK UNSURLARI</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 </w:t>
      </w:r>
    </w:p>
    <w:p w:rsid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b/>
          <w:bCs/>
          <w:color w:val="353535"/>
          <w:sz w:val="24"/>
          <w:szCs w:val="24"/>
          <w:bdr w:val="none" w:sz="0" w:space="0" w:color="auto" w:frame="1"/>
          <w:lang w:eastAsia="tr-TR"/>
        </w:rPr>
        <w:t>Dip Notlar;</w:t>
      </w:r>
      <w:r w:rsidRPr="00AE669F">
        <w:rPr>
          <w:rFonts w:ascii="inherit" w:eastAsia="Times New Roman" w:hAnsi="inherit" w:cs="Segoe UI"/>
          <w:color w:val="353535"/>
          <w:sz w:val="24"/>
          <w:szCs w:val="24"/>
          <w:lang w:eastAsia="tr-TR"/>
        </w:rPr>
        <w:br/>
      </w:r>
      <w:r w:rsidRPr="00AE669F">
        <w:rPr>
          <w:rFonts w:ascii="inherit" w:eastAsia="Times New Roman" w:hAnsi="inherit" w:cs="Segoe UI"/>
          <w:b/>
          <w:bCs/>
          <w:color w:val="353535"/>
          <w:sz w:val="24"/>
          <w:szCs w:val="24"/>
          <w:bdr w:val="none" w:sz="0" w:space="0" w:color="auto" w:frame="1"/>
          <w:lang w:eastAsia="tr-TR"/>
        </w:rPr>
        <w:t>(*) </w:t>
      </w:r>
      <w:r w:rsidRPr="00AE669F">
        <w:rPr>
          <w:rFonts w:ascii="inherit" w:eastAsia="Times New Roman" w:hAnsi="inherit" w:cs="Segoe UI"/>
          <w:color w:val="353535"/>
          <w:sz w:val="24"/>
          <w:szCs w:val="24"/>
          <w:lang w:eastAsia="tr-TR"/>
        </w:rPr>
        <w:t xml:space="preserve">Cazibe Merkezleri Programı kapsamında yer alan 4 üncü ve 5 inci bölge illerindeki organize sanayi bölgeleri  (Elazığ, Malatya, </w:t>
      </w:r>
      <w:proofErr w:type="spellStart"/>
      <w:proofErr w:type="gramStart"/>
      <w:r w:rsidRPr="00AE669F">
        <w:rPr>
          <w:rFonts w:ascii="inherit" w:eastAsia="Times New Roman" w:hAnsi="inherit" w:cs="Segoe UI"/>
          <w:color w:val="353535"/>
          <w:sz w:val="24"/>
          <w:szCs w:val="24"/>
          <w:lang w:eastAsia="tr-TR"/>
        </w:rPr>
        <w:t>Adıyaman,Tunceli</w:t>
      </w:r>
      <w:proofErr w:type="gramEnd"/>
      <w:r w:rsidRPr="00AE669F">
        <w:rPr>
          <w:rFonts w:ascii="inherit" w:eastAsia="Times New Roman" w:hAnsi="inherit" w:cs="Segoe UI"/>
          <w:color w:val="353535"/>
          <w:sz w:val="24"/>
          <w:szCs w:val="24"/>
          <w:lang w:eastAsia="tr-TR"/>
        </w:rPr>
        <w:t>,Erzurum</w:t>
      </w:r>
      <w:proofErr w:type="spellEnd"/>
      <w:r w:rsidRPr="00AE669F">
        <w:rPr>
          <w:rFonts w:ascii="inherit" w:eastAsia="Times New Roman" w:hAnsi="inherit" w:cs="Segoe UI"/>
          <w:color w:val="353535"/>
          <w:sz w:val="24"/>
          <w:szCs w:val="24"/>
          <w:lang w:eastAsia="tr-TR"/>
        </w:rPr>
        <w:t xml:space="preserve">, Erzincan, Gümüşhane, Bayburt) ile Kilis </w:t>
      </w:r>
      <w:proofErr w:type="spellStart"/>
      <w:r w:rsidRPr="00AE669F">
        <w:rPr>
          <w:rFonts w:ascii="inherit" w:eastAsia="Times New Roman" w:hAnsi="inherit" w:cs="Segoe UI"/>
          <w:color w:val="353535"/>
          <w:sz w:val="24"/>
          <w:szCs w:val="24"/>
          <w:lang w:eastAsia="tr-TR"/>
        </w:rPr>
        <w:t>ilindeyer</w:t>
      </w:r>
      <w:proofErr w:type="spellEnd"/>
      <w:r w:rsidRPr="00AE669F">
        <w:rPr>
          <w:rFonts w:ascii="inherit" w:eastAsia="Times New Roman" w:hAnsi="inherit" w:cs="Segoe UI"/>
          <w:color w:val="353535"/>
          <w:sz w:val="24"/>
          <w:szCs w:val="24"/>
          <w:lang w:eastAsia="tr-TR"/>
        </w:rPr>
        <w:t xml:space="preserve"> alan organize sanayi bölgelerinde gerçekleştirilecek bölgesel, büyük ölçekli ve stratejik teşvik uygulamaları kapsamındaki yatırımlar, tabi olunan uygulama kapsamında 6 </w:t>
      </w:r>
      <w:proofErr w:type="spellStart"/>
      <w:r w:rsidRPr="00AE669F">
        <w:rPr>
          <w:rFonts w:ascii="inherit" w:eastAsia="Times New Roman" w:hAnsi="inherit" w:cs="Segoe UI"/>
          <w:color w:val="353535"/>
          <w:sz w:val="24"/>
          <w:szCs w:val="24"/>
          <w:lang w:eastAsia="tr-TR"/>
        </w:rPr>
        <w:t>ncı</w:t>
      </w:r>
      <w:proofErr w:type="spellEnd"/>
      <w:r w:rsidRPr="00AE669F">
        <w:rPr>
          <w:rFonts w:ascii="inherit" w:eastAsia="Times New Roman" w:hAnsi="inherit" w:cs="Segoe UI"/>
          <w:color w:val="353535"/>
          <w:sz w:val="24"/>
          <w:szCs w:val="24"/>
          <w:lang w:eastAsia="tr-TR"/>
        </w:rPr>
        <w:t xml:space="preserve"> bölgede uygulanan desteklerden aynı oran, miktar, süre ve şartlarda yararlanır.</w:t>
      </w:r>
      <w:r w:rsidRPr="00AE669F">
        <w:rPr>
          <w:rFonts w:ascii="inherit" w:eastAsia="Times New Roman" w:hAnsi="inherit" w:cs="Segoe UI"/>
          <w:color w:val="353535"/>
          <w:sz w:val="24"/>
          <w:szCs w:val="24"/>
          <w:lang w:eastAsia="tr-TR"/>
        </w:rPr>
        <w:br/>
      </w:r>
      <w:r w:rsidRPr="00AE669F">
        <w:rPr>
          <w:rFonts w:ascii="inherit" w:eastAsia="Times New Roman" w:hAnsi="inherit" w:cs="Segoe UI"/>
          <w:b/>
          <w:bCs/>
          <w:color w:val="353535"/>
          <w:sz w:val="24"/>
          <w:szCs w:val="24"/>
          <w:bdr w:val="none" w:sz="0" w:space="0" w:color="auto" w:frame="1"/>
          <w:lang w:eastAsia="tr-TR"/>
        </w:rPr>
        <w:t>(**)</w:t>
      </w:r>
      <w:r w:rsidRPr="00AE669F">
        <w:rPr>
          <w:rFonts w:ascii="inherit" w:eastAsia="Times New Roman" w:hAnsi="inherit" w:cs="Segoe UI"/>
          <w:color w:val="353535"/>
          <w:sz w:val="24"/>
          <w:szCs w:val="24"/>
          <w:lang w:eastAsia="tr-TR"/>
        </w:rPr>
        <w:t xml:space="preserve"> OSB veya endüstri bölgesinde (imalat sanayine yönelik yatırımlar) SGK ve vergi muafiyeti bakımından alt bölge desteğinden yararlanırlar. Bu yatırımların 6. bölgede olması halinde 12 yıl SGK prim muafiyeti, %55 </w:t>
      </w:r>
      <w:proofErr w:type="spellStart"/>
      <w:r w:rsidRPr="00AE669F">
        <w:rPr>
          <w:rFonts w:ascii="inherit" w:eastAsia="Times New Roman" w:hAnsi="inherit" w:cs="Segoe UI"/>
          <w:color w:val="353535"/>
          <w:sz w:val="24"/>
          <w:szCs w:val="24"/>
          <w:lang w:eastAsia="tr-TR"/>
        </w:rPr>
        <w:t>Yatrım</w:t>
      </w:r>
      <w:proofErr w:type="spellEnd"/>
      <w:r w:rsidRPr="00AE669F">
        <w:rPr>
          <w:rFonts w:ascii="inherit" w:eastAsia="Times New Roman" w:hAnsi="inherit" w:cs="Segoe UI"/>
          <w:color w:val="353535"/>
          <w:sz w:val="24"/>
          <w:szCs w:val="24"/>
          <w:lang w:eastAsia="tr-TR"/>
        </w:rPr>
        <w:t xml:space="preserve"> katkı oranı uygulanır.</w:t>
      </w:r>
      <w:r w:rsidRPr="00AE669F">
        <w:rPr>
          <w:rFonts w:ascii="inherit" w:eastAsia="Times New Roman" w:hAnsi="inherit" w:cs="Segoe UI"/>
          <w:color w:val="353535"/>
          <w:sz w:val="24"/>
          <w:szCs w:val="24"/>
          <w:lang w:eastAsia="tr-TR"/>
        </w:rPr>
        <w:br/>
      </w:r>
      <w:r w:rsidRPr="00AE669F">
        <w:rPr>
          <w:rFonts w:ascii="inherit" w:eastAsia="Times New Roman" w:hAnsi="inherit" w:cs="Segoe UI"/>
          <w:b/>
          <w:bCs/>
          <w:color w:val="353535"/>
          <w:sz w:val="24"/>
          <w:szCs w:val="24"/>
          <w:bdr w:val="none" w:sz="0" w:space="0" w:color="auto" w:frame="1"/>
          <w:lang w:eastAsia="tr-TR"/>
        </w:rPr>
        <w:t>(***) </w:t>
      </w:r>
      <w:r w:rsidRPr="00AE669F">
        <w:rPr>
          <w:rFonts w:ascii="inherit" w:eastAsia="Times New Roman" w:hAnsi="inherit" w:cs="Segoe UI"/>
          <w:color w:val="353535"/>
          <w:sz w:val="24"/>
          <w:szCs w:val="24"/>
          <w:lang w:eastAsia="tr-TR"/>
        </w:rPr>
        <w:t> Yatırıma katkı tutarına mahsuben, gerçekleştirilen yatırım harcaması tutarını aşmamak ve toplam yatırıma katkı tutarının yüzde seksenini geçmemek üzere yatırım döneminde yatırımcının diğer faaliyetlerinden elde edilen kazançlarına indirimli gelir veya kurumlar vergisi uygulanabilir.</w:t>
      </w:r>
      <w:r w:rsidRPr="00AE669F">
        <w:rPr>
          <w:rFonts w:ascii="inherit" w:eastAsia="Times New Roman" w:hAnsi="inherit" w:cs="Segoe UI"/>
          <w:color w:val="353535"/>
          <w:sz w:val="24"/>
          <w:szCs w:val="24"/>
          <w:lang w:eastAsia="tr-TR"/>
        </w:rPr>
        <w:br/>
      </w:r>
      <w:r w:rsidRPr="00AE669F">
        <w:rPr>
          <w:rFonts w:ascii="inherit" w:eastAsia="Times New Roman" w:hAnsi="inherit" w:cs="Segoe UI"/>
          <w:b/>
          <w:bCs/>
          <w:color w:val="353535"/>
          <w:sz w:val="24"/>
          <w:szCs w:val="24"/>
          <w:bdr w:val="none" w:sz="0" w:space="0" w:color="auto" w:frame="1"/>
          <w:lang w:eastAsia="tr-TR"/>
        </w:rPr>
        <w:t>(****)</w:t>
      </w:r>
      <w:r w:rsidRPr="00AE669F">
        <w:rPr>
          <w:rFonts w:ascii="inherit" w:eastAsia="Times New Roman" w:hAnsi="inherit" w:cs="Segoe UI"/>
          <w:color w:val="353535"/>
          <w:sz w:val="24"/>
          <w:szCs w:val="24"/>
          <w:lang w:eastAsia="tr-TR"/>
        </w:rPr>
        <w:t xml:space="preserve"> 6. bölgeye Ayrıca SGK işçi prim muafiyeti ve gelir vergisi stopaj muafiyeti de </w:t>
      </w:r>
      <w:proofErr w:type="spellStart"/>
      <w:proofErr w:type="gramStart"/>
      <w:r w:rsidRPr="00AE669F">
        <w:rPr>
          <w:rFonts w:ascii="inherit" w:eastAsia="Times New Roman" w:hAnsi="inherit" w:cs="Segoe UI"/>
          <w:color w:val="353535"/>
          <w:sz w:val="24"/>
          <w:szCs w:val="24"/>
          <w:lang w:eastAsia="tr-TR"/>
        </w:rPr>
        <w:t>uygulanır.OSB</w:t>
      </w:r>
      <w:proofErr w:type="spellEnd"/>
      <w:proofErr w:type="gramEnd"/>
      <w:r w:rsidRPr="00AE669F">
        <w:rPr>
          <w:rFonts w:ascii="inherit" w:eastAsia="Times New Roman" w:hAnsi="inherit" w:cs="Segoe UI"/>
          <w:color w:val="353535"/>
          <w:sz w:val="24"/>
          <w:szCs w:val="24"/>
          <w:lang w:eastAsia="tr-TR"/>
        </w:rPr>
        <w:t xml:space="preserve"> veya endüstri bölgesinde (imalat sanayine yönelik yatırımlar) SGK ve vergi muafiyeti bakımından alt bölge desteğinden yararlanırlar. Bu yatırımların 6. bölgede olması halinde 12 yıl SGK prim muafiyeti, %55 </w:t>
      </w:r>
      <w:proofErr w:type="spellStart"/>
      <w:r w:rsidRPr="00AE669F">
        <w:rPr>
          <w:rFonts w:ascii="inherit" w:eastAsia="Times New Roman" w:hAnsi="inherit" w:cs="Segoe UI"/>
          <w:color w:val="353535"/>
          <w:sz w:val="24"/>
          <w:szCs w:val="24"/>
          <w:lang w:eastAsia="tr-TR"/>
        </w:rPr>
        <w:t>Yatrım</w:t>
      </w:r>
      <w:proofErr w:type="spellEnd"/>
      <w:r w:rsidRPr="00AE669F">
        <w:rPr>
          <w:rFonts w:ascii="inherit" w:eastAsia="Times New Roman" w:hAnsi="inherit" w:cs="Segoe UI"/>
          <w:color w:val="353535"/>
          <w:sz w:val="24"/>
          <w:szCs w:val="24"/>
          <w:lang w:eastAsia="tr-TR"/>
        </w:rPr>
        <w:t xml:space="preserve"> katkı oranı uygulanır.</w:t>
      </w:r>
    </w:p>
    <w:p w:rsid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p>
    <w:p w:rsidR="00AE669F" w:rsidRPr="00AE669F" w:rsidRDefault="00AE669F" w:rsidP="00AE669F">
      <w:pPr>
        <w:pStyle w:val="ListeParagraf"/>
        <w:numPr>
          <w:ilvl w:val="0"/>
          <w:numId w:val="1"/>
        </w:numPr>
        <w:shd w:val="clear" w:color="auto" w:fill="CAAA71"/>
        <w:spacing w:after="0" w:line="240" w:lineRule="auto"/>
        <w:textAlignment w:val="baseline"/>
        <w:rPr>
          <w:rFonts w:ascii="inherit" w:eastAsia="Times New Roman" w:hAnsi="inherit" w:cs="Segoe UI"/>
          <w:b/>
          <w:bCs/>
          <w:color w:val="000000"/>
          <w:spacing w:val="24"/>
          <w:sz w:val="21"/>
          <w:szCs w:val="21"/>
          <w:lang w:eastAsia="tr-TR"/>
        </w:rPr>
      </w:pPr>
      <w:r w:rsidRPr="00AE669F">
        <w:rPr>
          <w:rFonts w:ascii="Segoe UI" w:eastAsia="Times New Roman" w:hAnsi="Segoe UI" w:cs="Segoe UI"/>
          <w:b/>
          <w:bCs/>
          <w:color w:val="000000"/>
          <w:spacing w:val="24"/>
          <w:sz w:val="21"/>
          <w:szCs w:val="21"/>
          <w:lang w:eastAsia="tr-TR"/>
        </w:rPr>
        <w:t>US-97 YATIRIM SEKTÖR KODLARI</w:t>
      </w:r>
    </w:p>
    <w:p w:rsidR="00AE669F" w:rsidRPr="00AE669F" w:rsidRDefault="00AE669F" w:rsidP="00AE669F">
      <w:pPr>
        <w:shd w:val="clear" w:color="auto" w:fill="FCFCFC"/>
        <w:spacing w:after="0" w:line="240" w:lineRule="auto"/>
        <w:textAlignment w:val="baseline"/>
        <w:rPr>
          <w:rFonts w:ascii="inherit" w:eastAsia="Times New Roman" w:hAnsi="inherit" w:cs="Segoe UI"/>
          <w:color w:val="353535"/>
          <w:sz w:val="24"/>
          <w:szCs w:val="24"/>
          <w:lang w:eastAsia="tr-TR"/>
        </w:rPr>
      </w:pPr>
      <w:r w:rsidRPr="00AE669F">
        <w:rPr>
          <w:rFonts w:ascii="inherit" w:eastAsia="Times New Roman" w:hAnsi="inherit" w:cs="Segoe UI"/>
          <w:color w:val="353535"/>
          <w:sz w:val="24"/>
          <w:szCs w:val="24"/>
          <w:lang w:eastAsia="tr-TR"/>
        </w:rPr>
        <w:t>US-97 Yatırım Sektör kodlarını öğrenmek için</w:t>
      </w:r>
      <w:r w:rsidRPr="00AE669F">
        <w:rPr>
          <w:rFonts w:ascii="inherit" w:eastAsia="Times New Roman" w:hAnsi="inherit" w:cs="Segoe UI"/>
          <w:b/>
          <w:bCs/>
          <w:color w:val="353535"/>
          <w:sz w:val="24"/>
          <w:szCs w:val="24"/>
          <w:bdr w:val="none" w:sz="0" w:space="0" w:color="auto" w:frame="1"/>
          <w:lang w:eastAsia="tr-TR"/>
        </w:rPr>
        <w:t> </w:t>
      </w:r>
      <w:proofErr w:type="spellStart"/>
      <w:r w:rsidRPr="00AE669F">
        <w:rPr>
          <w:rFonts w:ascii="inherit" w:eastAsia="Times New Roman" w:hAnsi="inherit" w:cs="Segoe UI"/>
          <w:b/>
          <w:bCs/>
          <w:color w:val="353535"/>
          <w:sz w:val="24"/>
          <w:szCs w:val="24"/>
          <w:bdr w:val="none" w:sz="0" w:space="0" w:color="auto" w:frame="1"/>
          <w:lang w:eastAsia="tr-TR"/>
        </w:rPr>
        <w:fldChar w:fldCharType="begin"/>
      </w:r>
      <w:r w:rsidRPr="00AE669F">
        <w:rPr>
          <w:rFonts w:ascii="inherit" w:eastAsia="Times New Roman" w:hAnsi="inherit" w:cs="Segoe UI"/>
          <w:b/>
          <w:bCs/>
          <w:color w:val="353535"/>
          <w:sz w:val="24"/>
          <w:szCs w:val="24"/>
          <w:bdr w:val="none" w:sz="0" w:space="0" w:color="auto" w:frame="1"/>
          <w:lang w:eastAsia="tr-TR"/>
        </w:rPr>
        <w:instrText xml:space="preserve"> HYPERLINK "https://www.cekadanismanlik.com/Upload/files/US-97-Yatirim-Sektor-Kodlari(1).xls" \t "_blank" </w:instrText>
      </w:r>
      <w:r w:rsidRPr="00AE669F">
        <w:rPr>
          <w:rFonts w:ascii="inherit" w:eastAsia="Times New Roman" w:hAnsi="inherit" w:cs="Segoe UI"/>
          <w:b/>
          <w:bCs/>
          <w:color w:val="353535"/>
          <w:sz w:val="24"/>
          <w:szCs w:val="24"/>
          <w:bdr w:val="none" w:sz="0" w:space="0" w:color="auto" w:frame="1"/>
          <w:lang w:eastAsia="tr-TR"/>
        </w:rPr>
        <w:fldChar w:fldCharType="separate"/>
      </w:r>
      <w:r w:rsidRPr="00AE669F">
        <w:rPr>
          <w:rFonts w:ascii="inherit" w:eastAsia="Times New Roman" w:hAnsi="inherit" w:cs="Segoe UI"/>
          <w:b/>
          <w:bCs/>
          <w:color w:val="444444"/>
          <w:sz w:val="24"/>
          <w:szCs w:val="24"/>
          <w:bdr w:val="none" w:sz="0" w:space="0" w:color="auto" w:frame="1"/>
          <w:lang w:eastAsia="tr-TR"/>
        </w:rPr>
        <w:t>excel</w:t>
      </w:r>
      <w:proofErr w:type="spellEnd"/>
      <w:r w:rsidRPr="00AE669F">
        <w:rPr>
          <w:rFonts w:ascii="inherit" w:eastAsia="Times New Roman" w:hAnsi="inherit" w:cs="Segoe UI"/>
          <w:b/>
          <w:bCs/>
          <w:color w:val="444444"/>
          <w:sz w:val="24"/>
          <w:szCs w:val="24"/>
          <w:bdr w:val="none" w:sz="0" w:space="0" w:color="auto" w:frame="1"/>
          <w:lang w:eastAsia="tr-TR"/>
        </w:rPr>
        <w:t xml:space="preserve"> dosyasını indiriniz</w:t>
      </w:r>
      <w:r w:rsidRPr="00AE669F">
        <w:rPr>
          <w:rFonts w:ascii="inherit" w:eastAsia="Times New Roman" w:hAnsi="inherit" w:cs="Segoe UI"/>
          <w:b/>
          <w:bCs/>
          <w:color w:val="353535"/>
          <w:sz w:val="24"/>
          <w:szCs w:val="24"/>
          <w:bdr w:val="none" w:sz="0" w:space="0" w:color="auto" w:frame="1"/>
          <w:lang w:eastAsia="tr-TR"/>
        </w:rPr>
        <w:fldChar w:fldCharType="end"/>
      </w:r>
    </w:p>
    <w:p w:rsidR="00AE669F" w:rsidRDefault="00AE669F">
      <w:bookmarkStart w:id="0" w:name="_GoBack"/>
      <w:bookmarkEnd w:id="0"/>
    </w:p>
    <w:sectPr w:rsidR="00AE669F" w:rsidSect="00AE669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B0F2D"/>
    <w:multiLevelType w:val="hybridMultilevel"/>
    <w:tmpl w:val="02D858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7BD"/>
    <w:rsid w:val="003907BD"/>
    <w:rsid w:val="00454479"/>
    <w:rsid w:val="00AE669F"/>
    <w:rsid w:val="00B378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AE669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E669F"/>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AE66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E669F"/>
    <w:pPr>
      <w:ind w:left="720"/>
      <w:contextualSpacing/>
    </w:pPr>
  </w:style>
  <w:style w:type="character" w:styleId="Gl">
    <w:name w:val="Strong"/>
    <w:basedOn w:val="VarsaylanParagrafYazTipi"/>
    <w:uiPriority w:val="22"/>
    <w:qFormat/>
    <w:rsid w:val="00AE669F"/>
    <w:rPr>
      <w:b/>
      <w:bCs/>
    </w:rPr>
  </w:style>
  <w:style w:type="character" w:styleId="Kpr">
    <w:name w:val="Hyperlink"/>
    <w:basedOn w:val="VarsaylanParagrafYazTipi"/>
    <w:uiPriority w:val="99"/>
    <w:semiHidden/>
    <w:unhideWhenUsed/>
    <w:rsid w:val="00AE66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AE669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E669F"/>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AE66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E669F"/>
    <w:pPr>
      <w:ind w:left="720"/>
      <w:contextualSpacing/>
    </w:pPr>
  </w:style>
  <w:style w:type="character" w:styleId="Gl">
    <w:name w:val="Strong"/>
    <w:basedOn w:val="VarsaylanParagrafYazTipi"/>
    <w:uiPriority w:val="22"/>
    <w:qFormat/>
    <w:rsid w:val="00AE669F"/>
    <w:rPr>
      <w:b/>
      <w:bCs/>
    </w:rPr>
  </w:style>
  <w:style w:type="character" w:styleId="Kpr">
    <w:name w:val="Hyperlink"/>
    <w:basedOn w:val="VarsaylanParagrafYazTipi"/>
    <w:uiPriority w:val="99"/>
    <w:semiHidden/>
    <w:unhideWhenUsed/>
    <w:rsid w:val="00AE66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3668">
      <w:bodyDiv w:val="1"/>
      <w:marLeft w:val="0"/>
      <w:marRight w:val="0"/>
      <w:marTop w:val="0"/>
      <w:marBottom w:val="0"/>
      <w:divBdr>
        <w:top w:val="none" w:sz="0" w:space="0" w:color="auto"/>
        <w:left w:val="none" w:sz="0" w:space="0" w:color="auto"/>
        <w:bottom w:val="none" w:sz="0" w:space="0" w:color="auto"/>
        <w:right w:val="none" w:sz="0" w:space="0" w:color="auto"/>
      </w:divBdr>
      <w:divsChild>
        <w:div w:id="150483791">
          <w:marLeft w:val="0"/>
          <w:marRight w:val="0"/>
          <w:marTop w:val="0"/>
          <w:marBottom w:val="0"/>
          <w:divBdr>
            <w:top w:val="none" w:sz="0" w:space="12" w:color="auto"/>
            <w:left w:val="none" w:sz="0" w:space="12" w:color="auto"/>
            <w:bottom w:val="single" w:sz="6" w:space="12" w:color="auto"/>
            <w:right w:val="none" w:sz="0" w:space="12" w:color="auto"/>
          </w:divBdr>
          <w:divsChild>
            <w:div w:id="1925264281">
              <w:marLeft w:val="-105"/>
              <w:marRight w:val="150"/>
              <w:marTop w:val="0"/>
              <w:marBottom w:val="0"/>
              <w:divBdr>
                <w:top w:val="single" w:sz="6" w:space="5" w:color="444444"/>
                <w:left w:val="single" w:sz="6" w:space="8" w:color="444444"/>
                <w:bottom w:val="single" w:sz="6" w:space="5" w:color="444444"/>
                <w:right w:val="single" w:sz="6" w:space="6" w:color="444444"/>
              </w:divBdr>
            </w:div>
          </w:divsChild>
        </w:div>
        <w:div w:id="2088109236">
          <w:marLeft w:val="0"/>
          <w:marRight w:val="0"/>
          <w:marTop w:val="0"/>
          <w:marBottom w:val="0"/>
          <w:divBdr>
            <w:top w:val="none" w:sz="0" w:space="0" w:color="auto"/>
            <w:left w:val="none" w:sz="0" w:space="0" w:color="auto"/>
            <w:bottom w:val="none" w:sz="0" w:space="0" w:color="auto"/>
            <w:right w:val="none" w:sz="0" w:space="0" w:color="auto"/>
          </w:divBdr>
          <w:divsChild>
            <w:div w:id="17900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48489">
      <w:bodyDiv w:val="1"/>
      <w:marLeft w:val="0"/>
      <w:marRight w:val="0"/>
      <w:marTop w:val="0"/>
      <w:marBottom w:val="0"/>
      <w:divBdr>
        <w:top w:val="none" w:sz="0" w:space="0" w:color="auto"/>
        <w:left w:val="none" w:sz="0" w:space="0" w:color="auto"/>
        <w:bottom w:val="none" w:sz="0" w:space="0" w:color="auto"/>
        <w:right w:val="none" w:sz="0" w:space="0" w:color="auto"/>
      </w:divBdr>
      <w:divsChild>
        <w:div w:id="1338969854">
          <w:marLeft w:val="0"/>
          <w:marRight w:val="0"/>
          <w:marTop w:val="0"/>
          <w:marBottom w:val="0"/>
          <w:divBdr>
            <w:top w:val="none" w:sz="0" w:space="12" w:color="auto"/>
            <w:left w:val="none" w:sz="0" w:space="12" w:color="auto"/>
            <w:bottom w:val="single" w:sz="6" w:space="12" w:color="auto"/>
            <w:right w:val="none" w:sz="0" w:space="12" w:color="auto"/>
          </w:divBdr>
        </w:div>
        <w:div w:id="1432163303">
          <w:marLeft w:val="0"/>
          <w:marRight w:val="0"/>
          <w:marTop w:val="0"/>
          <w:marBottom w:val="0"/>
          <w:divBdr>
            <w:top w:val="none" w:sz="0" w:space="0" w:color="auto"/>
            <w:left w:val="none" w:sz="0" w:space="0" w:color="auto"/>
            <w:bottom w:val="none" w:sz="0" w:space="0" w:color="auto"/>
            <w:right w:val="none" w:sz="0" w:space="0" w:color="auto"/>
          </w:divBdr>
          <w:divsChild>
            <w:div w:id="9061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47578">
      <w:bodyDiv w:val="1"/>
      <w:marLeft w:val="0"/>
      <w:marRight w:val="0"/>
      <w:marTop w:val="0"/>
      <w:marBottom w:val="0"/>
      <w:divBdr>
        <w:top w:val="none" w:sz="0" w:space="0" w:color="auto"/>
        <w:left w:val="none" w:sz="0" w:space="0" w:color="auto"/>
        <w:bottom w:val="none" w:sz="0" w:space="0" w:color="auto"/>
        <w:right w:val="none" w:sz="0" w:space="0" w:color="auto"/>
      </w:divBdr>
      <w:divsChild>
        <w:div w:id="918559149">
          <w:marLeft w:val="0"/>
          <w:marRight w:val="0"/>
          <w:marTop w:val="0"/>
          <w:marBottom w:val="0"/>
          <w:divBdr>
            <w:top w:val="none" w:sz="0" w:space="12" w:color="auto"/>
            <w:left w:val="none" w:sz="0" w:space="12" w:color="auto"/>
            <w:bottom w:val="single" w:sz="6" w:space="12" w:color="auto"/>
            <w:right w:val="none" w:sz="0" w:space="12" w:color="auto"/>
          </w:divBdr>
        </w:div>
        <w:div w:id="1655337266">
          <w:marLeft w:val="0"/>
          <w:marRight w:val="0"/>
          <w:marTop w:val="0"/>
          <w:marBottom w:val="0"/>
          <w:divBdr>
            <w:top w:val="none" w:sz="0" w:space="0" w:color="auto"/>
            <w:left w:val="none" w:sz="0" w:space="0" w:color="auto"/>
            <w:bottom w:val="none" w:sz="0" w:space="0" w:color="auto"/>
            <w:right w:val="none" w:sz="0" w:space="0" w:color="auto"/>
          </w:divBdr>
          <w:divsChild>
            <w:div w:id="1436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035420">
      <w:bodyDiv w:val="1"/>
      <w:marLeft w:val="0"/>
      <w:marRight w:val="0"/>
      <w:marTop w:val="0"/>
      <w:marBottom w:val="0"/>
      <w:divBdr>
        <w:top w:val="none" w:sz="0" w:space="0" w:color="auto"/>
        <w:left w:val="none" w:sz="0" w:space="0" w:color="auto"/>
        <w:bottom w:val="none" w:sz="0" w:space="0" w:color="auto"/>
        <w:right w:val="none" w:sz="0" w:space="0" w:color="auto"/>
      </w:divBdr>
      <w:divsChild>
        <w:div w:id="77019095">
          <w:marLeft w:val="0"/>
          <w:marRight w:val="0"/>
          <w:marTop w:val="0"/>
          <w:marBottom w:val="0"/>
          <w:divBdr>
            <w:top w:val="none" w:sz="0" w:space="12" w:color="auto"/>
            <w:left w:val="none" w:sz="0" w:space="12" w:color="auto"/>
            <w:bottom w:val="single" w:sz="6" w:space="12" w:color="auto"/>
            <w:right w:val="none" w:sz="0" w:space="12" w:color="auto"/>
          </w:divBdr>
        </w:div>
        <w:div w:id="1666205102">
          <w:marLeft w:val="0"/>
          <w:marRight w:val="0"/>
          <w:marTop w:val="0"/>
          <w:marBottom w:val="0"/>
          <w:divBdr>
            <w:top w:val="none" w:sz="0" w:space="0" w:color="auto"/>
            <w:left w:val="none" w:sz="0" w:space="0" w:color="auto"/>
            <w:bottom w:val="none" w:sz="0" w:space="0" w:color="auto"/>
            <w:right w:val="none" w:sz="0" w:space="0" w:color="auto"/>
          </w:divBdr>
          <w:divsChild>
            <w:div w:id="7913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66135">
      <w:bodyDiv w:val="1"/>
      <w:marLeft w:val="0"/>
      <w:marRight w:val="0"/>
      <w:marTop w:val="0"/>
      <w:marBottom w:val="0"/>
      <w:divBdr>
        <w:top w:val="none" w:sz="0" w:space="0" w:color="auto"/>
        <w:left w:val="none" w:sz="0" w:space="0" w:color="auto"/>
        <w:bottom w:val="none" w:sz="0" w:space="0" w:color="auto"/>
        <w:right w:val="none" w:sz="0" w:space="0" w:color="auto"/>
      </w:divBdr>
      <w:divsChild>
        <w:div w:id="42028119">
          <w:marLeft w:val="0"/>
          <w:marRight w:val="0"/>
          <w:marTop w:val="0"/>
          <w:marBottom w:val="0"/>
          <w:divBdr>
            <w:top w:val="none" w:sz="0" w:space="12" w:color="auto"/>
            <w:left w:val="none" w:sz="0" w:space="12" w:color="auto"/>
            <w:bottom w:val="single" w:sz="6" w:space="12" w:color="auto"/>
            <w:right w:val="none" w:sz="0" w:space="12" w:color="auto"/>
          </w:divBdr>
          <w:divsChild>
            <w:div w:id="980957802">
              <w:marLeft w:val="-105"/>
              <w:marRight w:val="150"/>
              <w:marTop w:val="0"/>
              <w:marBottom w:val="0"/>
              <w:divBdr>
                <w:top w:val="single" w:sz="6" w:space="5" w:color="444444"/>
                <w:left w:val="single" w:sz="6" w:space="8" w:color="444444"/>
                <w:bottom w:val="single" w:sz="6" w:space="5" w:color="444444"/>
                <w:right w:val="single" w:sz="6" w:space="6" w:color="444444"/>
              </w:divBdr>
            </w:div>
          </w:divsChild>
        </w:div>
        <w:div w:id="134420003">
          <w:marLeft w:val="0"/>
          <w:marRight w:val="0"/>
          <w:marTop w:val="0"/>
          <w:marBottom w:val="0"/>
          <w:divBdr>
            <w:top w:val="none" w:sz="0" w:space="0" w:color="auto"/>
            <w:left w:val="none" w:sz="0" w:space="0" w:color="auto"/>
            <w:bottom w:val="none" w:sz="0" w:space="0" w:color="auto"/>
            <w:right w:val="none" w:sz="0" w:space="0" w:color="auto"/>
          </w:divBdr>
          <w:divsChild>
            <w:div w:id="1779177077">
              <w:marLeft w:val="0"/>
              <w:marRight w:val="0"/>
              <w:marTop w:val="0"/>
              <w:marBottom w:val="0"/>
              <w:divBdr>
                <w:top w:val="none" w:sz="0" w:space="0" w:color="auto"/>
                <w:left w:val="none" w:sz="0" w:space="0" w:color="auto"/>
                <w:bottom w:val="none" w:sz="0" w:space="0" w:color="auto"/>
                <w:right w:val="none" w:sz="0" w:space="0" w:color="auto"/>
              </w:divBdr>
              <w:divsChild>
                <w:div w:id="1223326752">
                  <w:marLeft w:val="0"/>
                  <w:marRight w:val="0"/>
                  <w:marTop w:val="0"/>
                  <w:marBottom w:val="0"/>
                  <w:divBdr>
                    <w:top w:val="none" w:sz="0" w:space="0" w:color="auto"/>
                    <w:left w:val="none" w:sz="0" w:space="0" w:color="auto"/>
                    <w:bottom w:val="none" w:sz="0" w:space="0" w:color="auto"/>
                    <w:right w:val="none" w:sz="0" w:space="0" w:color="auto"/>
                  </w:divBdr>
                </w:div>
                <w:div w:id="272566025">
                  <w:marLeft w:val="0"/>
                  <w:marRight w:val="0"/>
                  <w:marTop w:val="0"/>
                  <w:marBottom w:val="0"/>
                  <w:divBdr>
                    <w:top w:val="none" w:sz="0" w:space="0" w:color="auto"/>
                    <w:left w:val="none" w:sz="0" w:space="0" w:color="auto"/>
                    <w:bottom w:val="none" w:sz="0" w:space="0" w:color="auto"/>
                    <w:right w:val="none" w:sz="0" w:space="0" w:color="auto"/>
                  </w:divBdr>
                </w:div>
                <w:div w:id="1743218555">
                  <w:marLeft w:val="0"/>
                  <w:marRight w:val="0"/>
                  <w:marTop w:val="0"/>
                  <w:marBottom w:val="0"/>
                  <w:divBdr>
                    <w:top w:val="none" w:sz="0" w:space="0" w:color="auto"/>
                    <w:left w:val="none" w:sz="0" w:space="0" w:color="auto"/>
                    <w:bottom w:val="none" w:sz="0" w:space="0" w:color="auto"/>
                    <w:right w:val="none" w:sz="0" w:space="0" w:color="auto"/>
                  </w:divBdr>
                </w:div>
                <w:div w:id="159977497">
                  <w:marLeft w:val="0"/>
                  <w:marRight w:val="0"/>
                  <w:marTop w:val="0"/>
                  <w:marBottom w:val="0"/>
                  <w:divBdr>
                    <w:top w:val="none" w:sz="0" w:space="0" w:color="auto"/>
                    <w:left w:val="none" w:sz="0" w:space="0" w:color="auto"/>
                    <w:bottom w:val="none" w:sz="0" w:space="0" w:color="auto"/>
                    <w:right w:val="none" w:sz="0" w:space="0" w:color="auto"/>
                  </w:divBdr>
                </w:div>
                <w:div w:id="224684547">
                  <w:marLeft w:val="0"/>
                  <w:marRight w:val="0"/>
                  <w:marTop w:val="0"/>
                  <w:marBottom w:val="0"/>
                  <w:divBdr>
                    <w:top w:val="none" w:sz="0" w:space="0" w:color="auto"/>
                    <w:left w:val="none" w:sz="0" w:space="0" w:color="auto"/>
                    <w:bottom w:val="none" w:sz="0" w:space="0" w:color="auto"/>
                    <w:right w:val="none" w:sz="0" w:space="0" w:color="auto"/>
                  </w:divBdr>
                </w:div>
                <w:div w:id="565577734">
                  <w:marLeft w:val="0"/>
                  <w:marRight w:val="0"/>
                  <w:marTop w:val="0"/>
                  <w:marBottom w:val="0"/>
                  <w:divBdr>
                    <w:top w:val="none" w:sz="0" w:space="0" w:color="auto"/>
                    <w:left w:val="none" w:sz="0" w:space="0" w:color="auto"/>
                    <w:bottom w:val="none" w:sz="0" w:space="0" w:color="auto"/>
                    <w:right w:val="none" w:sz="0" w:space="0" w:color="auto"/>
                  </w:divBdr>
                </w:div>
                <w:div w:id="1171991112">
                  <w:marLeft w:val="0"/>
                  <w:marRight w:val="0"/>
                  <w:marTop w:val="0"/>
                  <w:marBottom w:val="0"/>
                  <w:divBdr>
                    <w:top w:val="none" w:sz="0" w:space="0" w:color="auto"/>
                    <w:left w:val="none" w:sz="0" w:space="0" w:color="auto"/>
                    <w:bottom w:val="none" w:sz="0" w:space="0" w:color="auto"/>
                    <w:right w:val="none" w:sz="0" w:space="0" w:color="auto"/>
                  </w:divBdr>
                </w:div>
                <w:div w:id="555824717">
                  <w:marLeft w:val="0"/>
                  <w:marRight w:val="0"/>
                  <w:marTop w:val="0"/>
                  <w:marBottom w:val="0"/>
                  <w:divBdr>
                    <w:top w:val="none" w:sz="0" w:space="0" w:color="auto"/>
                    <w:left w:val="none" w:sz="0" w:space="0" w:color="auto"/>
                    <w:bottom w:val="none" w:sz="0" w:space="0" w:color="auto"/>
                    <w:right w:val="none" w:sz="0" w:space="0" w:color="auto"/>
                  </w:divBdr>
                </w:div>
                <w:div w:id="896159916">
                  <w:marLeft w:val="0"/>
                  <w:marRight w:val="0"/>
                  <w:marTop w:val="0"/>
                  <w:marBottom w:val="0"/>
                  <w:divBdr>
                    <w:top w:val="none" w:sz="0" w:space="0" w:color="auto"/>
                    <w:left w:val="none" w:sz="0" w:space="0" w:color="auto"/>
                    <w:bottom w:val="none" w:sz="0" w:space="0" w:color="auto"/>
                    <w:right w:val="none" w:sz="0" w:space="0" w:color="auto"/>
                  </w:divBdr>
                </w:div>
                <w:div w:id="2091736472">
                  <w:marLeft w:val="0"/>
                  <w:marRight w:val="0"/>
                  <w:marTop w:val="0"/>
                  <w:marBottom w:val="0"/>
                  <w:divBdr>
                    <w:top w:val="none" w:sz="0" w:space="0" w:color="auto"/>
                    <w:left w:val="none" w:sz="0" w:space="0" w:color="auto"/>
                    <w:bottom w:val="none" w:sz="0" w:space="0" w:color="auto"/>
                    <w:right w:val="none" w:sz="0" w:space="0" w:color="auto"/>
                  </w:divBdr>
                </w:div>
                <w:div w:id="1133671760">
                  <w:marLeft w:val="0"/>
                  <w:marRight w:val="0"/>
                  <w:marTop w:val="0"/>
                  <w:marBottom w:val="0"/>
                  <w:divBdr>
                    <w:top w:val="none" w:sz="0" w:space="0" w:color="auto"/>
                    <w:left w:val="none" w:sz="0" w:space="0" w:color="auto"/>
                    <w:bottom w:val="none" w:sz="0" w:space="0" w:color="auto"/>
                    <w:right w:val="none" w:sz="0" w:space="0" w:color="auto"/>
                  </w:divBdr>
                </w:div>
                <w:div w:id="521867549">
                  <w:marLeft w:val="0"/>
                  <w:marRight w:val="0"/>
                  <w:marTop w:val="0"/>
                  <w:marBottom w:val="0"/>
                  <w:divBdr>
                    <w:top w:val="none" w:sz="0" w:space="0" w:color="auto"/>
                    <w:left w:val="none" w:sz="0" w:space="0" w:color="auto"/>
                    <w:bottom w:val="none" w:sz="0" w:space="0" w:color="auto"/>
                    <w:right w:val="none" w:sz="0" w:space="0" w:color="auto"/>
                  </w:divBdr>
                </w:div>
                <w:div w:id="173618040">
                  <w:marLeft w:val="0"/>
                  <w:marRight w:val="0"/>
                  <w:marTop w:val="0"/>
                  <w:marBottom w:val="0"/>
                  <w:divBdr>
                    <w:top w:val="none" w:sz="0" w:space="0" w:color="auto"/>
                    <w:left w:val="none" w:sz="0" w:space="0" w:color="auto"/>
                    <w:bottom w:val="none" w:sz="0" w:space="0" w:color="auto"/>
                    <w:right w:val="none" w:sz="0" w:space="0" w:color="auto"/>
                  </w:divBdr>
                </w:div>
                <w:div w:id="262880803">
                  <w:marLeft w:val="0"/>
                  <w:marRight w:val="0"/>
                  <w:marTop w:val="0"/>
                  <w:marBottom w:val="0"/>
                  <w:divBdr>
                    <w:top w:val="none" w:sz="0" w:space="0" w:color="auto"/>
                    <w:left w:val="none" w:sz="0" w:space="0" w:color="auto"/>
                    <w:bottom w:val="none" w:sz="0" w:space="0" w:color="auto"/>
                    <w:right w:val="none" w:sz="0" w:space="0" w:color="auto"/>
                  </w:divBdr>
                </w:div>
                <w:div w:id="1369067534">
                  <w:marLeft w:val="0"/>
                  <w:marRight w:val="0"/>
                  <w:marTop w:val="0"/>
                  <w:marBottom w:val="0"/>
                  <w:divBdr>
                    <w:top w:val="none" w:sz="0" w:space="0" w:color="auto"/>
                    <w:left w:val="none" w:sz="0" w:space="0" w:color="auto"/>
                    <w:bottom w:val="none" w:sz="0" w:space="0" w:color="auto"/>
                    <w:right w:val="none" w:sz="0" w:space="0" w:color="auto"/>
                  </w:divBdr>
                </w:div>
                <w:div w:id="1532260286">
                  <w:marLeft w:val="0"/>
                  <w:marRight w:val="0"/>
                  <w:marTop w:val="0"/>
                  <w:marBottom w:val="0"/>
                  <w:divBdr>
                    <w:top w:val="none" w:sz="0" w:space="0" w:color="auto"/>
                    <w:left w:val="none" w:sz="0" w:space="0" w:color="auto"/>
                    <w:bottom w:val="none" w:sz="0" w:space="0" w:color="auto"/>
                    <w:right w:val="none" w:sz="0" w:space="0" w:color="auto"/>
                  </w:divBdr>
                </w:div>
                <w:div w:id="1652758712">
                  <w:marLeft w:val="0"/>
                  <w:marRight w:val="0"/>
                  <w:marTop w:val="0"/>
                  <w:marBottom w:val="0"/>
                  <w:divBdr>
                    <w:top w:val="none" w:sz="0" w:space="0" w:color="auto"/>
                    <w:left w:val="none" w:sz="0" w:space="0" w:color="auto"/>
                    <w:bottom w:val="none" w:sz="0" w:space="0" w:color="auto"/>
                    <w:right w:val="none" w:sz="0" w:space="0" w:color="auto"/>
                  </w:divBdr>
                </w:div>
                <w:div w:id="1694959412">
                  <w:marLeft w:val="0"/>
                  <w:marRight w:val="0"/>
                  <w:marTop w:val="0"/>
                  <w:marBottom w:val="0"/>
                  <w:divBdr>
                    <w:top w:val="none" w:sz="0" w:space="0" w:color="auto"/>
                    <w:left w:val="none" w:sz="0" w:space="0" w:color="auto"/>
                    <w:bottom w:val="none" w:sz="0" w:space="0" w:color="auto"/>
                    <w:right w:val="none" w:sz="0" w:space="0" w:color="auto"/>
                  </w:divBdr>
                </w:div>
                <w:div w:id="1773670583">
                  <w:marLeft w:val="0"/>
                  <w:marRight w:val="0"/>
                  <w:marTop w:val="0"/>
                  <w:marBottom w:val="0"/>
                  <w:divBdr>
                    <w:top w:val="none" w:sz="0" w:space="0" w:color="auto"/>
                    <w:left w:val="none" w:sz="0" w:space="0" w:color="auto"/>
                    <w:bottom w:val="none" w:sz="0" w:space="0" w:color="auto"/>
                    <w:right w:val="none" w:sz="0" w:space="0" w:color="auto"/>
                  </w:divBdr>
                </w:div>
                <w:div w:id="1514758041">
                  <w:marLeft w:val="0"/>
                  <w:marRight w:val="0"/>
                  <w:marTop w:val="0"/>
                  <w:marBottom w:val="0"/>
                  <w:divBdr>
                    <w:top w:val="none" w:sz="0" w:space="0" w:color="auto"/>
                    <w:left w:val="none" w:sz="0" w:space="0" w:color="auto"/>
                    <w:bottom w:val="none" w:sz="0" w:space="0" w:color="auto"/>
                    <w:right w:val="none" w:sz="0" w:space="0" w:color="auto"/>
                  </w:divBdr>
                </w:div>
                <w:div w:id="118109686">
                  <w:marLeft w:val="0"/>
                  <w:marRight w:val="0"/>
                  <w:marTop w:val="0"/>
                  <w:marBottom w:val="0"/>
                  <w:divBdr>
                    <w:top w:val="none" w:sz="0" w:space="0" w:color="auto"/>
                    <w:left w:val="none" w:sz="0" w:space="0" w:color="auto"/>
                    <w:bottom w:val="none" w:sz="0" w:space="0" w:color="auto"/>
                    <w:right w:val="none" w:sz="0" w:space="0" w:color="auto"/>
                  </w:divBdr>
                </w:div>
                <w:div w:id="980037630">
                  <w:marLeft w:val="0"/>
                  <w:marRight w:val="0"/>
                  <w:marTop w:val="0"/>
                  <w:marBottom w:val="0"/>
                  <w:divBdr>
                    <w:top w:val="none" w:sz="0" w:space="0" w:color="auto"/>
                    <w:left w:val="none" w:sz="0" w:space="0" w:color="auto"/>
                    <w:bottom w:val="none" w:sz="0" w:space="0" w:color="auto"/>
                    <w:right w:val="none" w:sz="0" w:space="0" w:color="auto"/>
                  </w:divBdr>
                </w:div>
                <w:div w:id="1142037276">
                  <w:marLeft w:val="0"/>
                  <w:marRight w:val="0"/>
                  <w:marTop w:val="0"/>
                  <w:marBottom w:val="0"/>
                  <w:divBdr>
                    <w:top w:val="none" w:sz="0" w:space="0" w:color="auto"/>
                    <w:left w:val="none" w:sz="0" w:space="0" w:color="auto"/>
                    <w:bottom w:val="none" w:sz="0" w:space="0" w:color="auto"/>
                    <w:right w:val="none" w:sz="0" w:space="0" w:color="auto"/>
                  </w:divBdr>
                </w:div>
                <w:div w:id="87777049">
                  <w:marLeft w:val="0"/>
                  <w:marRight w:val="0"/>
                  <w:marTop w:val="0"/>
                  <w:marBottom w:val="0"/>
                  <w:divBdr>
                    <w:top w:val="none" w:sz="0" w:space="0" w:color="auto"/>
                    <w:left w:val="none" w:sz="0" w:space="0" w:color="auto"/>
                    <w:bottom w:val="none" w:sz="0" w:space="0" w:color="auto"/>
                    <w:right w:val="none" w:sz="0" w:space="0" w:color="auto"/>
                  </w:divBdr>
                </w:div>
                <w:div w:id="1693721635">
                  <w:marLeft w:val="0"/>
                  <w:marRight w:val="0"/>
                  <w:marTop w:val="0"/>
                  <w:marBottom w:val="0"/>
                  <w:divBdr>
                    <w:top w:val="none" w:sz="0" w:space="0" w:color="auto"/>
                    <w:left w:val="none" w:sz="0" w:space="0" w:color="auto"/>
                    <w:bottom w:val="none" w:sz="0" w:space="0" w:color="auto"/>
                    <w:right w:val="none" w:sz="0" w:space="0" w:color="auto"/>
                  </w:divBdr>
                </w:div>
                <w:div w:id="1780686464">
                  <w:marLeft w:val="0"/>
                  <w:marRight w:val="0"/>
                  <w:marTop w:val="0"/>
                  <w:marBottom w:val="0"/>
                  <w:divBdr>
                    <w:top w:val="none" w:sz="0" w:space="0" w:color="auto"/>
                    <w:left w:val="none" w:sz="0" w:space="0" w:color="auto"/>
                    <w:bottom w:val="none" w:sz="0" w:space="0" w:color="auto"/>
                    <w:right w:val="none" w:sz="0" w:space="0" w:color="auto"/>
                  </w:divBdr>
                </w:div>
                <w:div w:id="916861411">
                  <w:marLeft w:val="0"/>
                  <w:marRight w:val="0"/>
                  <w:marTop w:val="0"/>
                  <w:marBottom w:val="0"/>
                  <w:divBdr>
                    <w:top w:val="none" w:sz="0" w:space="0" w:color="auto"/>
                    <w:left w:val="none" w:sz="0" w:space="0" w:color="auto"/>
                    <w:bottom w:val="none" w:sz="0" w:space="0" w:color="auto"/>
                    <w:right w:val="none" w:sz="0" w:space="0" w:color="auto"/>
                  </w:divBdr>
                </w:div>
                <w:div w:id="1981877940">
                  <w:marLeft w:val="0"/>
                  <w:marRight w:val="0"/>
                  <w:marTop w:val="0"/>
                  <w:marBottom w:val="0"/>
                  <w:divBdr>
                    <w:top w:val="none" w:sz="0" w:space="0" w:color="auto"/>
                    <w:left w:val="none" w:sz="0" w:space="0" w:color="auto"/>
                    <w:bottom w:val="none" w:sz="0" w:space="0" w:color="auto"/>
                    <w:right w:val="none" w:sz="0" w:space="0" w:color="auto"/>
                  </w:divBdr>
                </w:div>
                <w:div w:id="685524238">
                  <w:marLeft w:val="0"/>
                  <w:marRight w:val="0"/>
                  <w:marTop w:val="0"/>
                  <w:marBottom w:val="0"/>
                  <w:divBdr>
                    <w:top w:val="none" w:sz="0" w:space="0" w:color="auto"/>
                    <w:left w:val="none" w:sz="0" w:space="0" w:color="auto"/>
                    <w:bottom w:val="none" w:sz="0" w:space="0" w:color="auto"/>
                    <w:right w:val="none" w:sz="0" w:space="0" w:color="auto"/>
                  </w:divBdr>
                </w:div>
                <w:div w:id="1158350239">
                  <w:marLeft w:val="0"/>
                  <w:marRight w:val="0"/>
                  <w:marTop w:val="0"/>
                  <w:marBottom w:val="0"/>
                  <w:divBdr>
                    <w:top w:val="none" w:sz="0" w:space="0" w:color="auto"/>
                    <w:left w:val="none" w:sz="0" w:space="0" w:color="auto"/>
                    <w:bottom w:val="none" w:sz="0" w:space="0" w:color="auto"/>
                    <w:right w:val="none" w:sz="0" w:space="0" w:color="auto"/>
                  </w:divBdr>
                </w:div>
                <w:div w:id="888037285">
                  <w:marLeft w:val="0"/>
                  <w:marRight w:val="0"/>
                  <w:marTop w:val="0"/>
                  <w:marBottom w:val="0"/>
                  <w:divBdr>
                    <w:top w:val="none" w:sz="0" w:space="0" w:color="auto"/>
                    <w:left w:val="none" w:sz="0" w:space="0" w:color="auto"/>
                    <w:bottom w:val="none" w:sz="0" w:space="0" w:color="auto"/>
                    <w:right w:val="none" w:sz="0" w:space="0" w:color="auto"/>
                  </w:divBdr>
                </w:div>
                <w:div w:id="1830363387">
                  <w:marLeft w:val="0"/>
                  <w:marRight w:val="0"/>
                  <w:marTop w:val="0"/>
                  <w:marBottom w:val="0"/>
                  <w:divBdr>
                    <w:top w:val="none" w:sz="0" w:space="0" w:color="auto"/>
                    <w:left w:val="none" w:sz="0" w:space="0" w:color="auto"/>
                    <w:bottom w:val="none" w:sz="0" w:space="0" w:color="auto"/>
                    <w:right w:val="none" w:sz="0" w:space="0" w:color="auto"/>
                  </w:divBdr>
                </w:div>
                <w:div w:id="1156914438">
                  <w:marLeft w:val="0"/>
                  <w:marRight w:val="0"/>
                  <w:marTop w:val="0"/>
                  <w:marBottom w:val="0"/>
                  <w:divBdr>
                    <w:top w:val="none" w:sz="0" w:space="0" w:color="auto"/>
                    <w:left w:val="none" w:sz="0" w:space="0" w:color="auto"/>
                    <w:bottom w:val="none" w:sz="0" w:space="0" w:color="auto"/>
                    <w:right w:val="none" w:sz="0" w:space="0" w:color="auto"/>
                  </w:divBdr>
                </w:div>
                <w:div w:id="1911307909">
                  <w:marLeft w:val="0"/>
                  <w:marRight w:val="0"/>
                  <w:marTop w:val="0"/>
                  <w:marBottom w:val="0"/>
                  <w:divBdr>
                    <w:top w:val="none" w:sz="0" w:space="0" w:color="auto"/>
                    <w:left w:val="none" w:sz="0" w:space="0" w:color="auto"/>
                    <w:bottom w:val="none" w:sz="0" w:space="0" w:color="auto"/>
                    <w:right w:val="none" w:sz="0" w:space="0" w:color="auto"/>
                  </w:divBdr>
                </w:div>
                <w:div w:id="51388155">
                  <w:marLeft w:val="0"/>
                  <w:marRight w:val="0"/>
                  <w:marTop w:val="0"/>
                  <w:marBottom w:val="0"/>
                  <w:divBdr>
                    <w:top w:val="none" w:sz="0" w:space="0" w:color="auto"/>
                    <w:left w:val="none" w:sz="0" w:space="0" w:color="auto"/>
                    <w:bottom w:val="none" w:sz="0" w:space="0" w:color="auto"/>
                    <w:right w:val="none" w:sz="0" w:space="0" w:color="auto"/>
                  </w:divBdr>
                </w:div>
                <w:div w:id="299963426">
                  <w:marLeft w:val="0"/>
                  <w:marRight w:val="0"/>
                  <w:marTop w:val="0"/>
                  <w:marBottom w:val="0"/>
                  <w:divBdr>
                    <w:top w:val="none" w:sz="0" w:space="0" w:color="auto"/>
                    <w:left w:val="none" w:sz="0" w:space="0" w:color="auto"/>
                    <w:bottom w:val="none" w:sz="0" w:space="0" w:color="auto"/>
                    <w:right w:val="none" w:sz="0" w:space="0" w:color="auto"/>
                  </w:divBdr>
                </w:div>
                <w:div w:id="1591738807">
                  <w:marLeft w:val="0"/>
                  <w:marRight w:val="0"/>
                  <w:marTop w:val="0"/>
                  <w:marBottom w:val="0"/>
                  <w:divBdr>
                    <w:top w:val="none" w:sz="0" w:space="0" w:color="auto"/>
                    <w:left w:val="none" w:sz="0" w:space="0" w:color="auto"/>
                    <w:bottom w:val="none" w:sz="0" w:space="0" w:color="auto"/>
                    <w:right w:val="none" w:sz="0" w:space="0" w:color="auto"/>
                  </w:divBdr>
                </w:div>
                <w:div w:id="1129863653">
                  <w:marLeft w:val="0"/>
                  <w:marRight w:val="0"/>
                  <w:marTop w:val="0"/>
                  <w:marBottom w:val="0"/>
                  <w:divBdr>
                    <w:top w:val="none" w:sz="0" w:space="0" w:color="auto"/>
                    <w:left w:val="none" w:sz="0" w:space="0" w:color="auto"/>
                    <w:bottom w:val="none" w:sz="0" w:space="0" w:color="auto"/>
                    <w:right w:val="none" w:sz="0" w:space="0" w:color="auto"/>
                  </w:divBdr>
                </w:div>
                <w:div w:id="1113982206">
                  <w:marLeft w:val="0"/>
                  <w:marRight w:val="0"/>
                  <w:marTop w:val="0"/>
                  <w:marBottom w:val="0"/>
                  <w:divBdr>
                    <w:top w:val="none" w:sz="0" w:space="0" w:color="auto"/>
                    <w:left w:val="none" w:sz="0" w:space="0" w:color="auto"/>
                    <w:bottom w:val="none" w:sz="0" w:space="0" w:color="auto"/>
                    <w:right w:val="none" w:sz="0" w:space="0" w:color="auto"/>
                  </w:divBdr>
                </w:div>
                <w:div w:id="22753361">
                  <w:marLeft w:val="0"/>
                  <w:marRight w:val="0"/>
                  <w:marTop w:val="0"/>
                  <w:marBottom w:val="0"/>
                  <w:divBdr>
                    <w:top w:val="none" w:sz="0" w:space="0" w:color="auto"/>
                    <w:left w:val="none" w:sz="0" w:space="0" w:color="auto"/>
                    <w:bottom w:val="none" w:sz="0" w:space="0" w:color="auto"/>
                    <w:right w:val="none" w:sz="0" w:space="0" w:color="auto"/>
                  </w:divBdr>
                </w:div>
                <w:div w:id="454640451">
                  <w:marLeft w:val="0"/>
                  <w:marRight w:val="0"/>
                  <w:marTop w:val="0"/>
                  <w:marBottom w:val="0"/>
                  <w:divBdr>
                    <w:top w:val="none" w:sz="0" w:space="0" w:color="auto"/>
                    <w:left w:val="none" w:sz="0" w:space="0" w:color="auto"/>
                    <w:bottom w:val="none" w:sz="0" w:space="0" w:color="auto"/>
                    <w:right w:val="none" w:sz="0" w:space="0" w:color="auto"/>
                  </w:divBdr>
                </w:div>
                <w:div w:id="2019307085">
                  <w:marLeft w:val="0"/>
                  <w:marRight w:val="0"/>
                  <w:marTop w:val="0"/>
                  <w:marBottom w:val="0"/>
                  <w:divBdr>
                    <w:top w:val="none" w:sz="0" w:space="0" w:color="auto"/>
                    <w:left w:val="none" w:sz="0" w:space="0" w:color="auto"/>
                    <w:bottom w:val="none" w:sz="0" w:space="0" w:color="auto"/>
                    <w:right w:val="none" w:sz="0" w:space="0" w:color="auto"/>
                  </w:divBdr>
                </w:div>
                <w:div w:id="1630622442">
                  <w:marLeft w:val="0"/>
                  <w:marRight w:val="0"/>
                  <w:marTop w:val="0"/>
                  <w:marBottom w:val="0"/>
                  <w:divBdr>
                    <w:top w:val="none" w:sz="0" w:space="0" w:color="auto"/>
                    <w:left w:val="none" w:sz="0" w:space="0" w:color="auto"/>
                    <w:bottom w:val="none" w:sz="0" w:space="0" w:color="auto"/>
                    <w:right w:val="none" w:sz="0" w:space="0" w:color="auto"/>
                  </w:divBdr>
                </w:div>
                <w:div w:id="2102069594">
                  <w:marLeft w:val="0"/>
                  <w:marRight w:val="0"/>
                  <w:marTop w:val="0"/>
                  <w:marBottom w:val="0"/>
                  <w:divBdr>
                    <w:top w:val="none" w:sz="0" w:space="0" w:color="auto"/>
                    <w:left w:val="none" w:sz="0" w:space="0" w:color="auto"/>
                    <w:bottom w:val="none" w:sz="0" w:space="0" w:color="auto"/>
                    <w:right w:val="none" w:sz="0" w:space="0" w:color="auto"/>
                  </w:divBdr>
                </w:div>
                <w:div w:id="962468544">
                  <w:marLeft w:val="0"/>
                  <w:marRight w:val="0"/>
                  <w:marTop w:val="0"/>
                  <w:marBottom w:val="0"/>
                  <w:divBdr>
                    <w:top w:val="none" w:sz="0" w:space="0" w:color="auto"/>
                    <w:left w:val="none" w:sz="0" w:space="0" w:color="auto"/>
                    <w:bottom w:val="none" w:sz="0" w:space="0" w:color="auto"/>
                    <w:right w:val="none" w:sz="0" w:space="0" w:color="auto"/>
                  </w:divBdr>
                </w:div>
                <w:div w:id="1124081034">
                  <w:marLeft w:val="0"/>
                  <w:marRight w:val="0"/>
                  <w:marTop w:val="0"/>
                  <w:marBottom w:val="0"/>
                  <w:divBdr>
                    <w:top w:val="none" w:sz="0" w:space="0" w:color="auto"/>
                    <w:left w:val="none" w:sz="0" w:space="0" w:color="auto"/>
                    <w:bottom w:val="none" w:sz="0" w:space="0" w:color="auto"/>
                    <w:right w:val="none" w:sz="0" w:space="0" w:color="auto"/>
                  </w:divBdr>
                </w:div>
                <w:div w:id="1415667032">
                  <w:marLeft w:val="0"/>
                  <w:marRight w:val="0"/>
                  <w:marTop w:val="0"/>
                  <w:marBottom w:val="0"/>
                  <w:divBdr>
                    <w:top w:val="none" w:sz="0" w:space="0" w:color="auto"/>
                    <w:left w:val="none" w:sz="0" w:space="0" w:color="auto"/>
                    <w:bottom w:val="none" w:sz="0" w:space="0" w:color="auto"/>
                    <w:right w:val="none" w:sz="0" w:space="0" w:color="auto"/>
                  </w:divBdr>
                </w:div>
                <w:div w:id="796918830">
                  <w:marLeft w:val="0"/>
                  <w:marRight w:val="0"/>
                  <w:marTop w:val="0"/>
                  <w:marBottom w:val="0"/>
                  <w:divBdr>
                    <w:top w:val="none" w:sz="0" w:space="0" w:color="auto"/>
                    <w:left w:val="none" w:sz="0" w:space="0" w:color="auto"/>
                    <w:bottom w:val="none" w:sz="0" w:space="0" w:color="auto"/>
                    <w:right w:val="none" w:sz="0" w:space="0" w:color="auto"/>
                  </w:divBdr>
                </w:div>
                <w:div w:id="1750888623">
                  <w:marLeft w:val="0"/>
                  <w:marRight w:val="0"/>
                  <w:marTop w:val="0"/>
                  <w:marBottom w:val="0"/>
                  <w:divBdr>
                    <w:top w:val="none" w:sz="0" w:space="0" w:color="auto"/>
                    <w:left w:val="none" w:sz="0" w:space="0" w:color="auto"/>
                    <w:bottom w:val="none" w:sz="0" w:space="0" w:color="auto"/>
                    <w:right w:val="none" w:sz="0" w:space="0" w:color="auto"/>
                  </w:divBdr>
                </w:div>
                <w:div w:id="543713808">
                  <w:marLeft w:val="0"/>
                  <w:marRight w:val="0"/>
                  <w:marTop w:val="0"/>
                  <w:marBottom w:val="0"/>
                  <w:divBdr>
                    <w:top w:val="none" w:sz="0" w:space="0" w:color="auto"/>
                    <w:left w:val="none" w:sz="0" w:space="0" w:color="auto"/>
                    <w:bottom w:val="none" w:sz="0" w:space="0" w:color="auto"/>
                    <w:right w:val="none" w:sz="0" w:space="0" w:color="auto"/>
                  </w:divBdr>
                </w:div>
                <w:div w:id="15429391">
                  <w:marLeft w:val="0"/>
                  <w:marRight w:val="0"/>
                  <w:marTop w:val="0"/>
                  <w:marBottom w:val="0"/>
                  <w:divBdr>
                    <w:top w:val="none" w:sz="0" w:space="0" w:color="auto"/>
                    <w:left w:val="none" w:sz="0" w:space="0" w:color="auto"/>
                    <w:bottom w:val="none" w:sz="0" w:space="0" w:color="auto"/>
                    <w:right w:val="none" w:sz="0" w:space="0" w:color="auto"/>
                  </w:divBdr>
                </w:div>
                <w:div w:id="1242834125">
                  <w:marLeft w:val="0"/>
                  <w:marRight w:val="0"/>
                  <w:marTop w:val="0"/>
                  <w:marBottom w:val="0"/>
                  <w:divBdr>
                    <w:top w:val="none" w:sz="0" w:space="0" w:color="auto"/>
                    <w:left w:val="none" w:sz="0" w:space="0" w:color="auto"/>
                    <w:bottom w:val="none" w:sz="0" w:space="0" w:color="auto"/>
                    <w:right w:val="none" w:sz="0" w:space="0" w:color="auto"/>
                  </w:divBdr>
                </w:div>
                <w:div w:id="1788087891">
                  <w:marLeft w:val="0"/>
                  <w:marRight w:val="0"/>
                  <w:marTop w:val="0"/>
                  <w:marBottom w:val="0"/>
                  <w:divBdr>
                    <w:top w:val="none" w:sz="0" w:space="0" w:color="auto"/>
                    <w:left w:val="none" w:sz="0" w:space="0" w:color="auto"/>
                    <w:bottom w:val="none" w:sz="0" w:space="0" w:color="auto"/>
                    <w:right w:val="none" w:sz="0" w:space="0" w:color="auto"/>
                  </w:divBdr>
                </w:div>
                <w:div w:id="539240983">
                  <w:marLeft w:val="0"/>
                  <w:marRight w:val="0"/>
                  <w:marTop w:val="0"/>
                  <w:marBottom w:val="0"/>
                  <w:divBdr>
                    <w:top w:val="none" w:sz="0" w:space="0" w:color="auto"/>
                    <w:left w:val="none" w:sz="0" w:space="0" w:color="auto"/>
                    <w:bottom w:val="none" w:sz="0" w:space="0" w:color="auto"/>
                    <w:right w:val="none" w:sz="0" w:space="0" w:color="auto"/>
                  </w:divBdr>
                </w:div>
                <w:div w:id="1017122316">
                  <w:marLeft w:val="0"/>
                  <w:marRight w:val="0"/>
                  <w:marTop w:val="0"/>
                  <w:marBottom w:val="0"/>
                  <w:divBdr>
                    <w:top w:val="none" w:sz="0" w:space="0" w:color="auto"/>
                    <w:left w:val="none" w:sz="0" w:space="0" w:color="auto"/>
                    <w:bottom w:val="none" w:sz="0" w:space="0" w:color="auto"/>
                    <w:right w:val="none" w:sz="0" w:space="0" w:color="auto"/>
                  </w:divBdr>
                </w:div>
                <w:div w:id="1978217580">
                  <w:marLeft w:val="0"/>
                  <w:marRight w:val="0"/>
                  <w:marTop w:val="0"/>
                  <w:marBottom w:val="0"/>
                  <w:divBdr>
                    <w:top w:val="none" w:sz="0" w:space="0" w:color="auto"/>
                    <w:left w:val="none" w:sz="0" w:space="0" w:color="auto"/>
                    <w:bottom w:val="none" w:sz="0" w:space="0" w:color="auto"/>
                    <w:right w:val="none" w:sz="0" w:space="0" w:color="auto"/>
                  </w:divBdr>
                </w:div>
                <w:div w:id="674575941">
                  <w:marLeft w:val="0"/>
                  <w:marRight w:val="0"/>
                  <w:marTop w:val="0"/>
                  <w:marBottom w:val="0"/>
                  <w:divBdr>
                    <w:top w:val="none" w:sz="0" w:space="0" w:color="auto"/>
                    <w:left w:val="none" w:sz="0" w:space="0" w:color="auto"/>
                    <w:bottom w:val="none" w:sz="0" w:space="0" w:color="auto"/>
                    <w:right w:val="none" w:sz="0" w:space="0" w:color="auto"/>
                  </w:divBdr>
                </w:div>
                <w:div w:id="98911157">
                  <w:marLeft w:val="0"/>
                  <w:marRight w:val="0"/>
                  <w:marTop w:val="0"/>
                  <w:marBottom w:val="0"/>
                  <w:divBdr>
                    <w:top w:val="none" w:sz="0" w:space="0" w:color="auto"/>
                    <w:left w:val="none" w:sz="0" w:space="0" w:color="auto"/>
                    <w:bottom w:val="none" w:sz="0" w:space="0" w:color="auto"/>
                    <w:right w:val="none" w:sz="0" w:space="0" w:color="auto"/>
                  </w:divBdr>
                </w:div>
                <w:div w:id="299844815">
                  <w:marLeft w:val="0"/>
                  <w:marRight w:val="0"/>
                  <w:marTop w:val="0"/>
                  <w:marBottom w:val="0"/>
                  <w:divBdr>
                    <w:top w:val="none" w:sz="0" w:space="0" w:color="auto"/>
                    <w:left w:val="none" w:sz="0" w:space="0" w:color="auto"/>
                    <w:bottom w:val="none" w:sz="0" w:space="0" w:color="auto"/>
                    <w:right w:val="none" w:sz="0" w:space="0" w:color="auto"/>
                  </w:divBdr>
                </w:div>
                <w:div w:id="1395742411">
                  <w:marLeft w:val="0"/>
                  <w:marRight w:val="0"/>
                  <w:marTop w:val="0"/>
                  <w:marBottom w:val="0"/>
                  <w:divBdr>
                    <w:top w:val="none" w:sz="0" w:space="0" w:color="auto"/>
                    <w:left w:val="none" w:sz="0" w:space="0" w:color="auto"/>
                    <w:bottom w:val="none" w:sz="0" w:space="0" w:color="auto"/>
                    <w:right w:val="none" w:sz="0" w:space="0" w:color="auto"/>
                  </w:divBdr>
                </w:div>
                <w:div w:id="1067806784">
                  <w:marLeft w:val="0"/>
                  <w:marRight w:val="0"/>
                  <w:marTop w:val="0"/>
                  <w:marBottom w:val="0"/>
                  <w:divBdr>
                    <w:top w:val="none" w:sz="0" w:space="0" w:color="auto"/>
                    <w:left w:val="none" w:sz="0" w:space="0" w:color="auto"/>
                    <w:bottom w:val="none" w:sz="0" w:space="0" w:color="auto"/>
                    <w:right w:val="none" w:sz="0" w:space="0" w:color="auto"/>
                  </w:divBdr>
                </w:div>
                <w:div w:id="2080053510">
                  <w:marLeft w:val="0"/>
                  <w:marRight w:val="0"/>
                  <w:marTop w:val="0"/>
                  <w:marBottom w:val="0"/>
                  <w:divBdr>
                    <w:top w:val="none" w:sz="0" w:space="0" w:color="auto"/>
                    <w:left w:val="none" w:sz="0" w:space="0" w:color="auto"/>
                    <w:bottom w:val="none" w:sz="0" w:space="0" w:color="auto"/>
                    <w:right w:val="none" w:sz="0" w:space="0" w:color="auto"/>
                  </w:divBdr>
                </w:div>
                <w:div w:id="6100673">
                  <w:marLeft w:val="0"/>
                  <w:marRight w:val="0"/>
                  <w:marTop w:val="0"/>
                  <w:marBottom w:val="0"/>
                  <w:divBdr>
                    <w:top w:val="none" w:sz="0" w:space="0" w:color="auto"/>
                    <w:left w:val="none" w:sz="0" w:space="0" w:color="auto"/>
                    <w:bottom w:val="none" w:sz="0" w:space="0" w:color="auto"/>
                    <w:right w:val="none" w:sz="0" w:space="0" w:color="auto"/>
                  </w:divBdr>
                </w:div>
                <w:div w:id="53503484">
                  <w:marLeft w:val="0"/>
                  <w:marRight w:val="0"/>
                  <w:marTop w:val="0"/>
                  <w:marBottom w:val="0"/>
                  <w:divBdr>
                    <w:top w:val="none" w:sz="0" w:space="0" w:color="auto"/>
                    <w:left w:val="none" w:sz="0" w:space="0" w:color="auto"/>
                    <w:bottom w:val="none" w:sz="0" w:space="0" w:color="auto"/>
                    <w:right w:val="none" w:sz="0" w:space="0" w:color="auto"/>
                  </w:divBdr>
                </w:div>
                <w:div w:id="525750435">
                  <w:marLeft w:val="0"/>
                  <w:marRight w:val="0"/>
                  <w:marTop w:val="0"/>
                  <w:marBottom w:val="0"/>
                  <w:divBdr>
                    <w:top w:val="none" w:sz="0" w:space="0" w:color="auto"/>
                    <w:left w:val="none" w:sz="0" w:space="0" w:color="auto"/>
                    <w:bottom w:val="none" w:sz="0" w:space="0" w:color="auto"/>
                    <w:right w:val="none" w:sz="0" w:space="0" w:color="auto"/>
                  </w:divBdr>
                </w:div>
                <w:div w:id="653919719">
                  <w:marLeft w:val="0"/>
                  <w:marRight w:val="0"/>
                  <w:marTop w:val="0"/>
                  <w:marBottom w:val="0"/>
                  <w:divBdr>
                    <w:top w:val="none" w:sz="0" w:space="0" w:color="auto"/>
                    <w:left w:val="none" w:sz="0" w:space="0" w:color="auto"/>
                    <w:bottom w:val="none" w:sz="0" w:space="0" w:color="auto"/>
                    <w:right w:val="none" w:sz="0" w:space="0" w:color="auto"/>
                  </w:divBdr>
                </w:div>
                <w:div w:id="1785999045">
                  <w:marLeft w:val="0"/>
                  <w:marRight w:val="0"/>
                  <w:marTop w:val="0"/>
                  <w:marBottom w:val="0"/>
                  <w:divBdr>
                    <w:top w:val="none" w:sz="0" w:space="0" w:color="auto"/>
                    <w:left w:val="none" w:sz="0" w:space="0" w:color="auto"/>
                    <w:bottom w:val="none" w:sz="0" w:space="0" w:color="auto"/>
                    <w:right w:val="none" w:sz="0" w:space="0" w:color="auto"/>
                  </w:divBdr>
                </w:div>
                <w:div w:id="1406493132">
                  <w:marLeft w:val="0"/>
                  <w:marRight w:val="0"/>
                  <w:marTop w:val="0"/>
                  <w:marBottom w:val="0"/>
                  <w:divBdr>
                    <w:top w:val="none" w:sz="0" w:space="0" w:color="auto"/>
                    <w:left w:val="none" w:sz="0" w:space="0" w:color="auto"/>
                    <w:bottom w:val="none" w:sz="0" w:space="0" w:color="auto"/>
                    <w:right w:val="none" w:sz="0" w:space="0" w:color="auto"/>
                  </w:divBdr>
                </w:div>
                <w:div w:id="1630744402">
                  <w:marLeft w:val="0"/>
                  <w:marRight w:val="0"/>
                  <w:marTop w:val="0"/>
                  <w:marBottom w:val="0"/>
                  <w:divBdr>
                    <w:top w:val="none" w:sz="0" w:space="0" w:color="auto"/>
                    <w:left w:val="none" w:sz="0" w:space="0" w:color="auto"/>
                    <w:bottom w:val="none" w:sz="0" w:space="0" w:color="auto"/>
                    <w:right w:val="none" w:sz="0" w:space="0" w:color="auto"/>
                  </w:divBdr>
                </w:div>
                <w:div w:id="1616794606">
                  <w:marLeft w:val="0"/>
                  <w:marRight w:val="0"/>
                  <w:marTop w:val="0"/>
                  <w:marBottom w:val="0"/>
                  <w:divBdr>
                    <w:top w:val="none" w:sz="0" w:space="0" w:color="auto"/>
                    <w:left w:val="none" w:sz="0" w:space="0" w:color="auto"/>
                    <w:bottom w:val="none" w:sz="0" w:space="0" w:color="auto"/>
                    <w:right w:val="none" w:sz="0" w:space="0" w:color="auto"/>
                  </w:divBdr>
                </w:div>
                <w:div w:id="2136748330">
                  <w:marLeft w:val="0"/>
                  <w:marRight w:val="0"/>
                  <w:marTop w:val="0"/>
                  <w:marBottom w:val="0"/>
                  <w:divBdr>
                    <w:top w:val="none" w:sz="0" w:space="0" w:color="auto"/>
                    <w:left w:val="none" w:sz="0" w:space="0" w:color="auto"/>
                    <w:bottom w:val="none" w:sz="0" w:space="0" w:color="auto"/>
                    <w:right w:val="none" w:sz="0" w:space="0" w:color="auto"/>
                  </w:divBdr>
                </w:div>
                <w:div w:id="818838092">
                  <w:marLeft w:val="0"/>
                  <w:marRight w:val="0"/>
                  <w:marTop w:val="0"/>
                  <w:marBottom w:val="0"/>
                  <w:divBdr>
                    <w:top w:val="none" w:sz="0" w:space="0" w:color="auto"/>
                    <w:left w:val="none" w:sz="0" w:space="0" w:color="auto"/>
                    <w:bottom w:val="none" w:sz="0" w:space="0" w:color="auto"/>
                    <w:right w:val="none" w:sz="0" w:space="0" w:color="auto"/>
                  </w:divBdr>
                </w:div>
                <w:div w:id="1345206804">
                  <w:marLeft w:val="0"/>
                  <w:marRight w:val="0"/>
                  <w:marTop w:val="0"/>
                  <w:marBottom w:val="0"/>
                  <w:divBdr>
                    <w:top w:val="none" w:sz="0" w:space="0" w:color="auto"/>
                    <w:left w:val="none" w:sz="0" w:space="0" w:color="auto"/>
                    <w:bottom w:val="none" w:sz="0" w:space="0" w:color="auto"/>
                    <w:right w:val="none" w:sz="0" w:space="0" w:color="auto"/>
                  </w:divBdr>
                </w:div>
                <w:div w:id="426078150">
                  <w:marLeft w:val="0"/>
                  <w:marRight w:val="0"/>
                  <w:marTop w:val="0"/>
                  <w:marBottom w:val="0"/>
                  <w:divBdr>
                    <w:top w:val="none" w:sz="0" w:space="0" w:color="auto"/>
                    <w:left w:val="none" w:sz="0" w:space="0" w:color="auto"/>
                    <w:bottom w:val="none" w:sz="0" w:space="0" w:color="auto"/>
                    <w:right w:val="none" w:sz="0" w:space="0" w:color="auto"/>
                  </w:divBdr>
                </w:div>
                <w:div w:id="856114969">
                  <w:marLeft w:val="0"/>
                  <w:marRight w:val="0"/>
                  <w:marTop w:val="0"/>
                  <w:marBottom w:val="0"/>
                  <w:divBdr>
                    <w:top w:val="none" w:sz="0" w:space="0" w:color="auto"/>
                    <w:left w:val="none" w:sz="0" w:space="0" w:color="auto"/>
                    <w:bottom w:val="none" w:sz="0" w:space="0" w:color="auto"/>
                    <w:right w:val="none" w:sz="0" w:space="0" w:color="auto"/>
                  </w:divBdr>
                </w:div>
                <w:div w:id="496530980">
                  <w:marLeft w:val="0"/>
                  <w:marRight w:val="0"/>
                  <w:marTop w:val="0"/>
                  <w:marBottom w:val="0"/>
                  <w:divBdr>
                    <w:top w:val="none" w:sz="0" w:space="0" w:color="auto"/>
                    <w:left w:val="none" w:sz="0" w:space="0" w:color="auto"/>
                    <w:bottom w:val="none" w:sz="0" w:space="0" w:color="auto"/>
                    <w:right w:val="none" w:sz="0" w:space="0" w:color="auto"/>
                  </w:divBdr>
                </w:div>
                <w:div w:id="1849253050">
                  <w:marLeft w:val="0"/>
                  <w:marRight w:val="0"/>
                  <w:marTop w:val="0"/>
                  <w:marBottom w:val="0"/>
                  <w:divBdr>
                    <w:top w:val="none" w:sz="0" w:space="0" w:color="auto"/>
                    <w:left w:val="none" w:sz="0" w:space="0" w:color="auto"/>
                    <w:bottom w:val="none" w:sz="0" w:space="0" w:color="auto"/>
                    <w:right w:val="none" w:sz="0" w:space="0" w:color="auto"/>
                  </w:divBdr>
                </w:div>
                <w:div w:id="2020346592">
                  <w:marLeft w:val="0"/>
                  <w:marRight w:val="0"/>
                  <w:marTop w:val="0"/>
                  <w:marBottom w:val="0"/>
                  <w:divBdr>
                    <w:top w:val="none" w:sz="0" w:space="0" w:color="auto"/>
                    <w:left w:val="none" w:sz="0" w:space="0" w:color="auto"/>
                    <w:bottom w:val="none" w:sz="0" w:space="0" w:color="auto"/>
                    <w:right w:val="none" w:sz="0" w:space="0" w:color="auto"/>
                  </w:divBdr>
                </w:div>
                <w:div w:id="126815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892228">
      <w:bodyDiv w:val="1"/>
      <w:marLeft w:val="0"/>
      <w:marRight w:val="0"/>
      <w:marTop w:val="0"/>
      <w:marBottom w:val="0"/>
      <w:divBdr>
        <w:top w:val="none" w:sz="0" w:space="0" w:color="auto"/>
        <w:left w:val="none" w:sz="0" w:space="0" w:color="auto"/>
        <w:bottom w:val="none" w:sz="0" w:space="0" w:color="auto"/>
        <w:right w:val="none" w:sz="0" w:space="0" w:color="auto"/>
      </w:divBdr>
      <w:divsChild>
        <w:div w:id="1921207112">
          <w:marLeft w:val="150"/>
          <w:marRight w:val="0"/>
          <w:marTop w:val="0"/>
          <w:marBottom w:val="0"/>
          <w:divBdr>
            <w:top w:val="none" w:sz="0" w:space="0" w:color="auto"/>
            <w:left w:val="none" w:sz="0" w:space="0" w:color="auto"/>
            <w:bottom w:val="none" w:sz="0" w:space="0" w:color="auto"/>
            <w:right w:val="none" w:sz="0" w:space="0" w:color="auto"/>
          </w:divBdr>
        </w:div>
        <w:div w:id="1859344799">
          <w:marLeft w:val="150"/>
          <w:marRight w:val="150"/>
          <w:marTop w:val="0"/>
          <w:marBottom w:val="0"/>
          <w:divBdr>
            <w:top w:val="none" w:sz="0" w:space="0" w:color="auto"/>
            <w:left w:val="none" w:sz="0" w:space="0" w:color="auto"/>
            <w:bottom w:val="none" w:sz="0" w:space="0" w:color="auto"/>
            <w:right w:val="none" w:sz="0" w:space="0" w:color="auto"/>
          </w:divBdr>
        </w:div>
      </w:divsChild>
    </w:div>
    <w:div w:id="1422137619">
      <w:bodyDiv w:val="1"/>
      <w:marLeft w:val="0"/>
      <w:marRight w:val="0"/>
      <w:marTop w:val="0"/>
      <w:marBottom w:val="0"/>
      <w:divBdr>
        <w:top w:val="none" w:sz="0" w:space="0" w:color="auto"/>
        <w:left w:val="none" w:sz="0" w:space="0" w:color="auto"/>
        <w:bottom w:val="none" w:sz="0" w:space="0" w:color="auto"/>
        <w:right w:val="none" w:sz="0" w:space="0" w:color="auto"/>
      </w:divBdr>
      <w:divsChild>
        <w:div w:id="748312696">
          <w:marLeft w:val="0"/>
          <w:marRight w:val="0"/>
          <w:marTop w:val="0"/>
          <w:marBottom w:val="0"/>
          <w:divBdr>
            <w:top w:val="none" w:sz="0" w:space="12" w:color="auto"/>
            <w:left w:val="none" w:sz="0" w:space="12" w:color="auto"/>
            <w:bottom w:val="single" w:sz="6" w:space="12" w:color="auto"/>
            <w:right w:val="none" w:sz="0" w:space="12" w:color="auto"/>
          </w:divBdr>
          <w:divsChild>
            <w:div w:id="1802915897">
              <w:marLeft w:val="-105"/>
              <w:marRight w:val="150"/>
              <w:marTop w:val="0"/>
              <w:marBottom w:val="0"/>
              <w:divBdr>
                <w:top w:val="single" w:sz="6" w:space="5" w:color="444444"/>
                <w:left w:val="single" w:sz="6" w:space="8" w:color="444444"/>
                <w:bottom w:val="single" w:sz="6" w:space="5" w:color="444444"/>
                <w:right w:val="single" w:sz="6" w:space="6" w:color="444444"/>
              </w:divBdr>
            </w:div>
          </w:divsChild>
        </w:div>
        <w:div w:id="192308987">
          <w:marLeft w:val="0"/>
          <w:marRight w:val="0"/>
          <w:marTop w:val="0"/>
          <w:marBottom w:val="0"/>
          <w:divBdr>
            <w:top w:val="none" w:sz="0" w:space="0" w:color="auto"/>
            <w:left w:val="none" w:sz="0" w:space="0" w:color="auto"/>
            <w:bottom w:val="none" w:sz="0" w:space="0" w:color="auto"/>
            <w:right w:val="none" w:sz="0" w:space="0" w:color="auto"/>
          </w:divBdr>
          <w:divsChild>
            <w:div w:id="4387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4862">
      <w:bodyDiv w:val="1"/>
      <w:marLeft w:val="0"/>
      <w:marRight w:val="0"/>
      <w:marTop w:val="0"/>
      <w:marBottom w:val="0"/>
      <w:divBdr>
        <w:top w:val="none" w:sz="0" w:space="0" w:color="auto"/>
        <w:left w:val="none" w:sz="0" w:space="0" w:color="auto"/>
        <w:bottom w:val="none" w:sz="0" w:space="0" w:color="auto"/>
        <w:right w:val="none" w:sz="0" w:space="0" w:color="auto"/>
      </w:divBdr>
      <w:divsChild>
        <w:div w:id="2127576264">
          <w:marLeft w:val="0"/>
          <w:marRight w:val="0"/>
          <w:marTop w:val="0"/>
          <w:marBottom w:val="0"/>
          <w:divBdr>
            <w:top w:val="none" w:sz="0" w:space="12" w:color="auto"/>
            <w:left w:val="none" w:sz="0" w:space="12" w:color="auto"/>
            <w:bottom w:val="single" w:sz="6" w:space="12" w:color="auto"/>
            <w:right w:val="none" w:sz="0" w:space="12" w:color="auto"/>
          </w:divBdr>
          <w:divsChild>
            <w:div w:id="1110397938">
              <w:marLeft w:val="-105"/>
              <w:marRight w:val="150"/>
              <w:marTop w:val="0"/>
              <w:marBottom w:val="0"/>
              <w:divBdr>
                <w:top w:val="single" w:sz="6" w:space="5" w:color="444444"/>
                <w:left w:val="single" w:sz="6" w:space="8" w:color="444444"/>
                <w:bottom w:val="single" w:sz="6" w:space="5" w:color="444444"/>
                <w:right w:val="single" w:sz="6" w:space="6" w:color="444444"/>
              </w:divBdr>
            </w:div>
          </w:divsChild>
        </w:div>
        <w:div w:id="1282884522">
          <w:marLeft w:val="0"/>
          <w:marRight w:val="0"/>
          <w:marTop w:val="0"/>
          <w:marBottom w:val="0"/>
          <w:divBdr>
            <w:top w:val="none" w:sz="0" w:space="0" w:color="auto"/>
            <w:left w:val="none" w:sz="0" w:space="0" w:color="auto"/>
            <w:bottom w:val="none" w:sz="0" w:space="0" w:color="auto"/>
            <w:right w:val="none" w:sz="0" w:space="0" w:color="auto"/>
          </w:divBdr>
          <w:divsChild>
            <w:div w:id="17621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4170</Words>
  <Characters>23770</Characters>
  <Application>Microsoft Office Word</Application>
  <DocSecurity>0</DocSecurity>
  <Lines>198</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2022-08-25T13:54:00Z</dcterms:created>
  <dcterms:modified xsi:type="dcterms:W3CDTF">2022-08-25T14:05:00Z</dcterms:modified>
</cp:coreProperties>
</file>